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B0CF" w14:textId="77777777" w:rsidR="007067E6" w:rsidRDefault="005236C2" w:rsidP="00237C0B">
      <w:pPr>
        <w:jc w:val="center"/>
        <w:rPr>
          <w:rFonts w:ascii="Times New Roman" w:hAnsi="Times New Roman" w:cs="Times New Roman"/>
          <w:b/>
          <w:sz w:val="24"/>
          <w:lang w:val="ru-RU"/>
        </w:rPr>
      </w:pPr>
      <w:r>
        <w:rPr>
          <w:rFonts w:ascii="Times New Roman" w:hAnsi="Times New Roman" w:cs="Times New Roman"/>
          <w:b/>
          <w:sz w:val="24"/>
          <w:lang w:val="ru-RU"/>
        </w:rPr>
        <w:t xml:space="preserve">Материалы для подготовки к </w:t>
      </w:r>
      <w:r w:rsidR="00237C0B" w:rsidRPr="00237C0B">
        <w:rPr>
          <w:rFonts w:ascii="Times New Roman" w:hAnsi="Times New Roman" w:cs="Times New Roman"/>
          <w:b/>
          <w:sz w:val="24"/>
          <w:lang w:val="ru-RU"/>
        </w:rPr>
        <w:t>вступительн</w:t>
      </w:r>
      <w:r>
        <w:rPr>
          <w:rFonts w:ascii="Times New Roman" w:hAnsi="Times New Roman" w:cs="Times New Roman"/>
          <w:b/>
          <w:sz w:val="24"/>
          <w:lang w:val="ru-RU"/>
        </w:rPr>
        <w:t>ым</w:t>
      </w:r>
      <w:r w:rsidR="00237C0B" w:rsidRPr="00237C0B">
        <w:rPr>
          <w:rFonts w:ascii="Times New Roman" w:hAnsi="Times New Roman" w:cs="Times New Roman"/>
          <w:b/>
          <w:sz w:val="24"/>
          <w:lang w:val="ru-RU"/>
        </w:rPr>
        <w:t xml:space="preserve"> экзамена</w:t>
      </w:r>
      <w:r>
        <w:rPr>
          <w:rFonts w:ascii="Times New Roman" w:hAnsi="Times New Roman" w:cs="Times New Roman"/>
          <w:b/>
          <w:sz w:val="24"/>
          <w:lang w:val="ru-RU"/>
        </w:rPr>
        <w:t>м</w:t>
      </w:r>
      <w:r w:rsidR="00237C0B" w:rsidRPr="00237C0B">
        <w:rPr>
          <w:rFonts w:ascii="Times New Roman" w:hAnsi="Times New Roman" w:cs="Times New Roman"/>
          <w:b/>
          <w:sz w:val="24"/>
          <w:lang w:val="ru-RU"/>
        </w:rPr>
        <w:t xml:space="preserve"> на специальности магистратуры Высшей школы бизнеса и предпринимательства при </w:t>
      </w:r>
      <w:r>
        <w:rPr>
          <w:rFonts w:ascii="Times New Roman" w:hAnsi="Times New Roman" w:cs="Times New Roman"/>
          <w:b/>
          <w:sz w:val="24"/>
          <w:lang w:val="ru-RU"/>
        </w:rPr>
        <w:br/>
      </w:r>
      <w:r w:rsidR="00237C0B" w:rsidRPr="00237C0B">
        <w:rPr>
          <w:rFonts w:ascii="Times New Roman" w:hAnsi="Times New Roman" w:cs="Times New Roman"/>
          <w:b/>
          <w:sz w:val="24"/>
          <w:lang w:val="ru-RU"/>
        </w:rPr>
        <w:t>Кабинете Министров Республики Узбекистан</w:t>
      </w:r>
    </w:p>
    <w:p w14:paraId="47A0EF1B" w14:textId="77777777" w:rsidR="00237C0B" w:rsidRDefault="00237C0B" w:rsidP="00444413">
      <w:pPr>
        <w:ind w:firstLine="720"/>
        <w:jc w:val="both"/>
        <w:rPr>
          <w:rFonts w:ascii="Times New Roman" w:hAnsi="Times New Roman" w:cs="Times New Roman"/>
          <w:b/>
          <w:sz w:val="24"/>
          <w:lang w:val="ru-RU"/>
        </w:rPr>
      </w:pPr>
      <w:r w:rsidRPr="00237C0B">
        <w:rPr>
          <w:rFonts w:ascii="Times New Roman" w:hAnsi="Times New Roman" w:cs="Times New Roman"/>
          <w:b/>
          <w:sz w:val="24"/>
          <w:lang w:val="ru-RU"/>
        </w:rPr>
        <w:t xml:space="preserve">Введение </w:t>
      </w:r>
    </w:p>
    <w:p w14:paraId="0401CD08" w14:textId="05A706C3" w:rsidR="00237C0B" w:rsidRDefault="00237C0B" w:rsidP="00444413">
      <w:pPr>
        <w:ind w:firstLine="720"/>
        <w:jc w:val="both"/>
        <w:rPr>
          <w:rFonts w:ascii="Times New Roman" w:hAnsi="Times New Roman" w:cs="Times New Roman"/>
          <w:sz w:val="24"/>
          <w:lang w:val="ru-RU"/>
        </w:rPr>
      </w:pPr>
      <w:r w:rsidRPr="00237C0B">
        <w:rPr>
          <w:rFonts w:ascii="Times New Roman" w:hAnsi="Times New Roman" w:cs="Times New Roman"/>
          <w:sz w:val="24"/>
          <w:lang w:val="ru-RU"/>
        </w:rPr>
        <w:t xml:space="preserve">В целях обеспечения реализации задач, </w:t>
      </w:r>
      <w:r w:rsidR="00A17DEB">
        <w:rPr>
          <w:rFonts w:ascii="Times New Roman" w:hAnsi="Times New Roman" w:cs="Times New Roman"/>
          <w:sz w:val="24"/>
          <w:lang w:val="ru-RU"/>
        </w:rPr>
        <w:t>предусмотренных П</w:t>
      </w:r>
      <w:r w:rsidRPr="00237C0B">
        <w:rPr>
          <w:rFonts w:ascii="Times New Roman" w:hAnsi="Times New Roman" w:cs="Times New Roman"/>
          <w:sz w:val="24"/>
          <w:lang w:val="ru-RU"/>
        </w:rPr>
        <w:t>остановлени</w:t>
      </w:r>
      <w:r w:rsidR="00A17DEB">
        <w:rPr>
          <w:rFonts w:ascii="Times New Roman" w:hAnsi="Times New Roman" w:cs="Times New Roman"/>
          <w:sz w:val="24"/>
          <w:lang w:val="ru-RU"/>
        </w:rPr>
        <w:t>ем</w:t>
      </w:r>
      <w:r w:rsidRPr="00237C0B">
        <w:rPr>
          <w:rFonts w:ascii="Times New Roman" w:hAnsi="Times New Roman" w:cs="Times New Roman"/>
          <w:sz w:val="24"/>
          <w:lang w:val="ru-RU"/>
        </w:rPr>
        <w:t xml:space="preserve"> Президента Республики Узбекистан № ПП-108 </w:t>
      </w:r>
      <w:r w:rsidR="00236FF2" w:rsidRPr="00237C0B">
        <w:rPr>
          <w:rFonts w:ascii="Times New Roman" w:hAnsi="Times New Roman" w:cs="Times New Roman"/>
          <w:sz w:val="24"/>
          <w:lang w:val="ru-RU"/>
        </w:rPr>
        <w:t xml:space="preserve">от 4 апреля 2023 года </w:t>
      </w:r>
      <w:r w:rsidRPr="00237C0B">
        <w:rPr>
          <w:rFonts w:ascii="Times New Roman" w:hAnsi="Times New Roman" w:cs="Times New Roman"/>
          <w:sz w:val="24"/>
          <w:lang w:val="ru-RU"/>
        </w:rPr>
        <w:t xml:space="preserve">"О мерах по расширению научных подходов и дальнейшему совершенствованию системы подготовки управленческих кадров </w:t>
      </w:r>
      <w:r w:rsidR="00236FF2">
        <w:rPr>
          <w:rFonts w:ascii="Times New Roman" w:hAnsi="Times New Roman" w:cs="Times New Roman"/>
          <w:sz w:val="24"/>
          <w:lang w:val="ru-RU"/>
        </w:rPr>
        <w:t>в</w:t>
      </w:r>
      <w:r w:rsidRPr="00237C0B">
        <w:rPr>
          <w:rFonts w:ascii="Times New Roman" w:hAnsi="Times New Roman" w:cs="Times New Roman"/>
          <w:sz w:val="24"/>
          <w:lang w:val="ru-RU"/>
        </w:rPr>
        <w:t xml:space="preserve"> реализации экономических реформ", Высшая школа бизнеса и предпринимательства (далее - Высшая школа) на основе современных обр</w:t>
      </w:r>
      <w:bookmarkStart w:id="0" w:name="_GoBack"/>
      <w:bookmarkEnd w:id="0"/>
      <w:r w:rsidRPr="00237C0B">
        <w:rPr>
          <w:rFonts w:ascii="Times New Roman" w:hAnsi="Times New Roman" w:cs="Times New Roman"/>
          <w:sz w:val="24"/>
          <w:lang w:val="ru-RU"/>
        </w:rPr>
        <w:t xml:space="preserve">азовательных стандартов </w:t>
      </w:r>
      <w:r w:rsidR="00A17DEB" w:rsidRPr="00237C0B">
        <w:rPr>
          <w:rFonts w:ascii="Times New Roman" w:hAnsi="Times New Roman" w:cs="Times New Roman"/>
          <w:sz w:val="24"/>
          <w:lang w:val="ru-RU"/>
        </w:rPr>
        <w:t xml:space="preserve">осуществляет подготовку высококвалифицированных управленческих кадров, способных решать приоритетные задачи развития отраслей экономики по специальностям магистратуры </w:t>
      </w:r>
      <w:r w:rsidRPr="00237C0B">
        <w:rPr>
          <w:rFonts w:ascii="Times New Roman" w:hAnsi="Times New Roman" w:cs="Times New Roman"/>
          <w:sz w:val="24"/>
          <w:lang w:val="ru-RU"/>
        </w:rPr>
        <w:t xml:space="preserve">MBA-глобальный менеджмент, MBA-финансы, MBA-агробизнес, MBA-малый бизнес и предпринимательство, а также </w:t>
      </w:r>
      <w:r w:rsidR="000D2023">
        <w:rPr>
          <w:rFonts w:ascii="Times New Roman" w:hAnsi="Times New Roman" w:cs="Times New Roman"/>
          <w:sz w:val="24"/>
          <w:lang w:val="ru-RU"/>
        </w:rPr>
        <w:t>У</w:t>
      </w:r>
      <w:r w:rsidRPr="00237C0B">
        <w:rPr>
          <w:rFonts w:ascii="Times New Roman" w:hAnsi="Times New Roman" w:cs="Times New Roman"/>
          <w:sz w:val="24"/>
          <w:lang w:val="ru-RU"/>
        </w:rPr>
        <w:t>правление проектами (PM).</w:t>
      </w:r>
    </w:p>
    <w:p w14:paraId="542366CD" w14:textId="2DBE7477" w:rsidR="00237C0B" w:rsidRPr="00237C0B" w:rsidRDefault="00237C0B" w:rsidP="00444413">
      <w:pPr>
        <w:ind w:firstLine="720"/>
        <w:jc w:val="both"/>
        <w:rPr>
          <w:rFonts w:ascii="Times New Roman" w:hAnsi="Times New Roman" w:cs="Times New Roman"/>
          <w:sz w:val="24"/>
          <w:lang w:val="ru-RU"/>
        </w:rPr>
      </w:pPr>
      <w:r w:rsidRPr="00237C0B">
        <w:rPr>
          <w:rFonts w:ascii="Times New Roman" w:hAnsi="Times New Roman" w:cs="Times New Roman"/>
          <w:sz w:val="24"/>
          <w:lang w:val="ru-RU"/>
        </w:rPr>
        <w:t>Прием</w:t>
      </w:r>
      <w:r w:rsidR="007067E6">
        <w:rPr>
          <w:rFonts w:ascii="Times New Roman" w:hAnsi="Times New Roman" w:cs="Times New Roman"/>
          <w:sz w:val="24"/>
          <w:lang w:val="ru-RU"/>
        </w:rPr>
        <w:t xml:space="preserve"> </w:t>
      </w:r>
      <w:r w:rsidRPr="000B2BB2">
        <w:rPr>
          <w:rFonts w:ascii="Times New Roman" w:hAnsi="Times New Roman" w:cs="Times New Roman"/>
          <w:sz w:val="24"/>
          <w:lang w:val="ru-RU"/>
        </w:rPr>
        <w:t xml:space="preserve">в </w:t>
      </w:r>
      <w:r w:rsidR="000D2023" w:rsidRPr="000B2BB2">
        <w:rPr>
          <w:rFonts w:ascii="Times New Roman" w:hAnsi="Times New Roman" w:cs="Times New Roman"/>
          <w:sz w:val="24"/>
          <w:lang w:val="ru-RU"/>
        </w:rPr>
        <w:t xml:space="preserve">магистратуру </w:t>
      </w:r>
      <w:r w:rsidRPr="000B2BB2">
        <w:rPr>
          <w:rFonts w:ascii="Times New Roman" w:hAnsi="Times New Roman" w:cs="Times New Roman"/>
          <w:sz w:val="24"/>
          <w:lang w:val="ru-RU"/>
        </w:rPr>
        <w:t>Высш</w:t>
      </w:r>
      <w:r w:rsidR="000D2023" w:rsidRPr="000B2BB2">
        <w:rPr>
          <w:rFonts w:ascii="Times New Roman" w:hAnsi="Times New Roman" w:cs="Times New Roman"/>
          <w:sz w:val="24"/>
          <w:lang w:val="ru-RU"/>
        </w:rPr>
        <w:t>ей</w:t>
      </w:r>
      <w:r w:rsidRPr="000B2BB2">
        <w:rPr>
          <w:rFonts w:ascii="Times New Roman" w:hAnsi="Times New Roman" w:cs="Times New Roman"/>
          <w:sz w:val="24"/>
          <w:lang w:val="ru-RU"/>
        </w:rPr>
        <w:t xml:space="preserve"> школ</w:t>
      </w:r>
      <w:r w:rsidR="000D2023" w:rsidRPr="000B2BB2">
        <w:rPr>
          <w:rFonts w:ascii="Times New Roman" w:hAnsi="Times New Roman" w:cs="Times New Roman"/>
          <w:sz w:val="24"/>
          <w:lang w:val="ru-RU"/>
        </w:rPr>
        <w:t>ы</w:t>
      </w:r>
      <w:r w:rsidRPr="00237C0B">
        <w:rPr>
          <w:rFonts w:ascii="Times New Roman" w:hAnsi="Times New Roman" w:cs="Times New Roman"/>
          <w:sz w:val="24"/>
          <w:lang w:val="ru-RU"/>
        </w:rPr>
        <w:t xml:space="preserve"> организ</w:t>
      </w:r>
      <w:r w:rsidR="00A17DEB">
        <w:rPr>
          <w:rFonts w:ascii="Times New Roman" w:hAnsi="Times New Roman" w:cs="Times New Roman"/>
          <w:sz w:val="24"/>
          <w:lang w:val="ru-RU"/>
        </w:rPr>
        <w:t>уется</w:t>
      </w:r>
      <w:r w:rsidRPr="00237C0B">
        <w:rPr>
          <w:rFonts w:ascii="Times New Roman" w:hAnsi="Times New Roman" w:cs="Times New Roman"/>
          <w:sz w:val="24"/>
          <w:lang w:val="ru-RU"/>
        </w:rPr>
        <w:t xml:space="preserve"> в форме тестовых испытаний</w:t>
      </w:r>
      <w:r w:rsidR="00A17DEB">
        <w:rPr>
          <w:rFonts w:ascii="Times New Roman" w:hAnsi="Times New Roman" w:cs="Times New Roman"/>
          <w:sz w:val="24"/>
          <w:lang w:val="ru-RU"/>
        </w:rPr>
        <w:t xml:space="preserve"> </w:t>
      </w:r>
      <w:r w:rsidR="000D2023" w:rsidRPr="000B2BB2">
        <w:rPr>
          <w:rFonts w:ascii="Times New Roman" w:hAnsi="Times New Roman" w:cs="Times New Roman"/>
          <w:sz w:val="24"/>
          <w:lang w:val="ru-RU"/>
        </w:rPr>
        <w:t>для</w:t>
      </w:r>
      <w:r w:rsidR="000D2023">
        <w:rPr>
          <w:rFonts w:ascii="Times New Roman" w:hAnsi="Times New Roman" w:cs="Times New Roman"/>
          <w:sz w:val="24"/>
          <w:lang w:val="ru-RU"/>
        </w:rPr>
        <w:t xml:space="preserve"> </w:t>
      </w:r>
      <w:r w:rsidRPr="00237C0B">
        <w:rPr>
          <w:rFonts w:ascii="Times New Roman" w:hAnsi="Times New Roman" w:cs="Times New Roman"/>
          <w:sz w:val="24"/>
          <w:lang w:val="ru-RU"/>
        </w:rPr>
        <w:t>кандидат</w:t>
      </w:r>
      <w:r w:rsidR="00A17DEB">
        <w:rPr>
          <w:rFonts w:ascii="Times New Roman" w:hAnsi="Times New Roman" w:cs="Times New Roman"/>
          <w:sz w:val="24"/>
          <w:lang w:val="ru-RU"/>
        </w:rPr>
        <w:t>ов в слушатели</w:t>
      </w:r>
      <w:r w:rsidRPr="00237C0B">
        <w:rPr>
          <w:rFonts w:ascii="Times New Roman" w:hAnsi="Times New Roman" w:cs="Times New Roman"/>
          <w:sz w:val="24"/>
          <w:lang w:val="ru-RU"/>
        </w:rPr>
        <w:t>, прошедш</w:t>
      </w:r>
      <w:r w:rsidR="00A17DEB">
        <w:rPr>
          <w:rFonts w:ascii="Times New Roman" w:hAnsi="Times New Roman" w:cs="Times New Roman"/>
          <w:sz w:val="24"/>
          <w:lang w:val="ru-RU"/>
        </w:rPr>
        <w:t>их</w:t>
      </w:r>
      <w:r w:rsidRPr="00237C0B">
        <w:rPr>
          <w:rFonts w:ascii="Times New Roman" w:hAnsi="Times New Roman" w:cs="Times New Roman"/>
          <w:sz w:val="24"/>
          <w:lang w:val="ru-RU"/>
        </w:rPr>
        <w:t xml:space="preserve"> отборочны</w:t>
      </w:r>
      <w:r w:rsidR="00A17DEB">
        <w:rPr>
          <w:rFonts w:ascii="Times New Roman" w:hAnsi="Times New Roman" w:cs="Times New Roman"/>
          <w:sz w:val="24"/>
          <w:lang w:val="ru-RU"/>
        </w:rPr>
        <w:t>й</w:t>
      </w:r>
      <w:r w:rsidRPr="00237C0B">
        <w:rPr>
          <w:rFonts w:ascii="Times New Roman" w:hAnsi="Times New Roman" w:cs="Times New Roman"/>
          <w:sz w:val="24"/>
          <w:lang w:val="ru-RU"/>
        </w:rPr>
        <w:t xml:space="preserve"> этап</w:t>
      </w:r>
      <w:r w:rsidR="00A17DEB">
        <w:rPr>
          <w:rFonts w:ascii="Times New Roman" w:hAnsi="Times New Roman" w:cs="Times New Roman"/>
          <w:sz w:val="24"/>
          <w:lang w:val="ru-RU"/>
        </w:rPr>
        <w:t xml:space="preserve"> в виде</w:t>
      </w:r>
      <w:r w:rsidRPr="00237C0B">
        <w:rPr>
          <w:rFonts w:ascii="Times New Roman" w:hAnsi="Times New Roman" w:cs="Times New Roman"/>
          <w:sz w:val="24"/>
          <w:lang w:val="ru-RU"/>
        </w:rPr>
        <w:t xml:space="preserve"> собеседования</w:t>
      </w:r>
      <w:r w:rsidR="000D2023">
        <w:rPr>
          <w:rFonts w:ascii="Times New Roman" w:hAnsi="Times New Roman" w:cs="Times New Roman"/>
          <w:sz w:val="24"/>
          <w:lang w:val="ru-RU"/>
        </w:rPr>
        <w:t>,</w:t>
      </w:r>
      <w:r w:rsidRPr="00237C0B">
        <w:rPr>
          <w:rFonts w:ascii="Times New Roman" w:hAnsi="Times New Roman" w:cs="Times New Roman"/>
          <w:sz w:val="24"/>
          <w:lang w:val="ru-RU"/>
        </w:rPr>
        <w:t xml:space="preserve"> из числа руководителей и специалистов органов государственного и хозяйственного управления, крупных ассоциаций, акционерных обществ и других хозяйствующих субъектов.</w:t>
      </w:r>
    </w:p>
    <w:p w14:paraId="6D2B9778" w14:textId="77777777" w:rsidR="00237C0B" w:rsidRDefault="00237C0B" w:rsidP="00444413">
      <w:pPr>
        <w:ind w:firstLine="720"/>
        <w:jc w:val="both"/>
        <w:rPr>
          <w:rFonts w:ascii="Times New Roman" w:hAnsi="Times New Roman" w:cs="Times New Roman"/>
          <w:sz w:val="24"/>
          <w:lang w:val="ru-RU"/>
        </w:rPr>
      </w:pPr>
      <w:r w:rsidRPr="00237C0B">
        <w:rPr>
          <w:rFonts w:ascii="Times New Roman" w:hAnsi="Times New Roman" w:cs="Times New Roman"/>
          <w:sz w:val="24"/>
          <w:lang w:val="ru-RU"/>
        </w:rPr>
        <w:t>Основной целью проведения тестовых испытаний является создание и обеспечение конкурентной среды в процессе отбора кандидатов, обладающих высокими профессиональными знаниями и научными достижениями, творческим и научным потенциалом, высокими интеллектуальными и лидерскими способностями</w:t>
      </w:r>
      <w:r w:rsidR="00A17DEB">
        <w:rPr>
          <w:rFonts w:ascii="Times New Roman" w:hAnsi="Times New Roman" w:cs="Times New Roman"/>
          <w:sz w:val="24"/>
          <w:lang w:val="ru-RU"/>
        </w:rPr>
        <w:t xml:space="preserve"> и</w:t>
      </w:r>
      <w:r w:rsidRPr="00237C0B">
        <w:rPr>
          <w:rFonts w:ascii="Times New Roman" w:hAnsi="Times New Roman" w:cs="Times New Roman"/>
          <w:sz w:val="24"/>
          <w:lang w:val="ru-RU"/>
        </w:rPr>
        <w:t xml:space="preserve"> духовно-нравственными качествами.</w:t>
      </w:r>
    </w:p>
    <w:p w14:paraId="3C5EBDFF" w14:textId="3B8FBF0A" w:rsidR="00A17DEB" w:rsidRDefault="00A17DEB" w:rsidP="00444413">
      <w:pPr>
        <w:ind w:firstLine="720"/>
        <w:jc w:val="both"/>
        <w:rPr>
          <w:rFonts w:ascii="Times New Roman" w:hAnsi="Times New Roman" w:cs="Times New Roman"/>
          <w:sz w:val="24"/>
          <w:lang w:val="ru-RU"/>
        </w:rPr>
      </w:pPr>
      <w:r w:rsidRPr="00A17DEB">
        <w:rPr>
          <w:rFonts w:ascii="Times New Roman" w:hAnsi="Times New Roman" w:cs="Times New Roman"/>
          <w:sz w:val="24"/>
          <w:lang w:val="ru-RU"/>
        </w:rPr>
        <w:t xml:space="preserve">Программа направлена на </w:t>
      </w:r>
      <w:r w:rsidR="009E6990">
        <w:rPr>
          <w:rFonts w:ascii="Times New Roman" w:hAnsi="Times New Roman" w:cs="Times New Roman"/>
          <w:sz w:val="24"/>
          <w:lang w:val="ru-RU"/>
        </w:rPr>
        <w:t xml:space="preserve">оценку компетенций кандидатов по </w:t>
      </w:r>
      <w:r w:rsidR="00D22366">
        <w:rPr>
          <w:rFonts w:ascii="Times New Roman" w:hAnsi="Times New Roman" w:cs="Times New Roman"/>
          <w:sz w:val="24"/>
          <w:lang w:val="ru-RU"/>
        </w:rPr>
        <w:t>формировани</w:t>
      </w:r>
      <w:r w:rsidR="000D2023" w:rsidRPr="000B2BB2">
        <w:rPr>
          <w:rFonts w:ascii="Times New Roman" w:hAnsi="Times New Roman" w:cs="Times New Roman"/>
          <w:sz w:val="24"/>
          <w:lang w:val="ru-RU"/>
        </w:rPr>
        <w:t>ю</w:t>
      </w:r>
      <w:r w:rsidRPr="00A17DEB">
        <w:rPr>
          <w:rFonts w:ascii="Times New Roman" w:hAnsi="Times New Roman" w:cs="Times New Roman"/>
          <w:sz w:val="24"/>
          <w:lang w:val="ru-RU"/>
        </w:rPr>
        <w:t xml:space="preserve"> современной системы управления</w:t>
      </w:r>
      <w:r w:rsidR="00155FE5">
        <w:rPr>
          <w:rFonts w:ascii="Times New Roman" w:hAnsi="Times New Roman" w:cs="Times New Roman"/>
          <w:sz w:val="24"/>
          <w:lang w:val="ru-RU"/>
        </w:rPr>
        <w:t>,</w:t>
      </w:r>
      <w:r w:rsidRPr="00A17DEB">
        <w:rPr>
          <w:rFonts w:ascii="Times New Roman" w:hAnsi="Times New Roman" w:cs="Times New Roman"/>
          <w:sz w:val="24"/>
          <w:lang w:val="ru-RU"/>
        </w:rPr>
        <w:t xml:space="preserve"> оптимизаци</w:t>
      </w:r>
      <w:r w:rsidR="00D22366">
        <w:rPr>
          <w:rFonts w:ascii="Times New Roman" w:hAnsi="Times New Roman" w:cs="Times New Roman"/>
          <w:sz w:val="24"/>
          <w:lang w:val="ru-RU"/>
        </w:rPr>
        <w:t>и</w:t>
      </w:r>
      <w:r w:rsidRPr="00A17DEB">
        <w:rPr>
          <w:rFonts w:ascii="Times New Roman" w:hAnsi="Times New Roman" w:cs="Times New Roman"/>
          <w:sz w:val="24"/>
          <w:lang w:val="ru-RU"/>
        </w:rPr>
        <w:t xml:space="preserve"> организационных структур </w:t>
      </w:r>
      <w:r w:rsidR="00D22366" w:rsidRPr="00A17DEB">
        <w:rPr>
          <w:rFonts w:ascii="Times New Roman" w:hAnsi="Times New Roman" w:cs="Times New Roman"/>
          <w:sz w:val="24"/>
          <w:lang w:val="ru-RU"/>
        </w:rPr>
        <w:t xml:space="preserve">предприятий </w:t>
      </w:r>
      <w:r w:rsidR="00D22366">
        <w:rPr>
          <w:rFonts w:ascii="Times New Roman" w:hAnsi="Times New Roman" w:cs="Times New Roman"/>
          <w:sz w:val="24"/>
          <w:lang w:val="ru-RU"/>
        </w:rPr>
        <w:t xml:space="preserve">и </w:t>
      </w:r>
      <w:r w:rsidRPr="00A17DEB">
        <w:rPr>
          <w:rFonts w:ascii="Times New Roman" w:hAnsi="Times New Roman" w:cs="Times New Roman"/>
          <w:sz w:val="24"/>
          <w:lang w:val="ru-RU"/>
        </w:rPr>
        <w:t>организаций, распределени</w:t>
      </w:r>
      <w:r w:rsidR="007067E6" w:rsidRPr="000B2BB2">
        <w:rPr>
          <w:rFonts w:ascii="Times New Roman" w:hAnsi="Times New Roman" w:cs="Times New Roman"/>
          <w:sz w:val="24"/>
          <w:lang w:val="ru-RU"/>
        </w:rPr>
        <w:t>я</w:t>
      </w:r>
      <w:r w:rsidRPr="00A17DEB">
        <w:rPr>
          <w:rFonts w:ascii="Times New Roman" w:hAnsi="Times New Roman" w:cs="Times New Roman"/>
          <w:sz w:val="24"/>
          <w:lang w:val="ru-RU"/>
        </w:rPr>
        <w:t xml:space="preserve"> полномочий и задач на разных уровнях системы управления, повышени</w:t>
      </w:r>
      <w:r w:rsidR="007067E6" w:rsidRPr="000B2BB2">
        <w:rPr>
          <w:rFonts w:ascii="Times New Roman" w:hAnsi="Times New Roman" w:cs="Times New Roman"/>
          <w:sz w:val="24"/>
          <w:lang w:val="ru-RU"/>
        </w:rPr>
        <w:t>я</w:t>
      </w:r>
      <w:r w:rsidRPr="00A17DEB">
        <w:rPr>
          <w:rFonts w:ascii="Times New Roman" w:hAnsi="Times New Roman" w:cs="Times New Roman"/>
          <w:sz w:val="24"/>
          <w:lang w:val="ru-RU"/>
        </w:rPr>
        <w:t xml:space="preserve"> эффективности управления предприятиями и организациями, создани</w:t>
      </w:r>
      <w:r w:rsidR="007067E6" w:rsidRPr="000B2BB2">
        <w:rPr>
          <w:rFonts w:ascii="Times New Roman" w:hAnsi="Times New Roman" w:cs="Times New Roman"/>
          <w:sz w:val="24"/>
          <w:lang w:val="ru-RU"/>
        </w:rPr>
        <w:t>я</w:t>
      </w:r>
      <w:r w:rsidRPr="00A17DEB">
        <w:rPr>
          <w:rFonts w:ascii="Times New Roman" w:hAnsi="Times New Roman" w:cs="Times New Roman"/>
          <w:sz w:val="24"/>
          <w:lang w:val="ru-RU"/>
        </w:rPr>
        <w:t xml:space="preserve"> </w:t>
      </w:r>
      <w:r w:rsidR="00D22366">
        <w:rPr>
          <w:rFonts w:ascii="Times New Roman" w:hAnsi="Times New Roman" w:cs="Times New Roman"/>
          <w:sz w:val="24"/>
          <w:lang w:val="ru-RU"/>
        </w:rPr>
        <w:t>с</w:t>
      </w:r>
      <w:r w:rsidRPr="00A17DEB">
        <w:rPr>
          <w:rFonts w:ascii="Times New Roman" w:hAnsi="Times New Roman" w:cs="Times New Roman"/>
          <w:sz w:val="24"/>
          <w:lang w:val="ru-RU"/>
        </w:rPr>
        <w:t>истем</w:t>
      </w:r>
      <w:r w:rsidR="00D22366">
        <w:rPr>
          <w:rFonts w:ascii="Times New Roman" w:hAnsi="Times New Roman" w:cs="Times New Roman"/>
          <w:sz w:val="24"/>
          <w:lang w:val="ru-RU"/>
        </w:rPr>
        <w:t>ы</w:t>
      </w:r>
      <w:r w:rsidRPr="00A17DEB">
        <w:rPr>
          <w:rFonts w:ascii="Times New Roman" w:hAnsi="Times New Roman" w:cs="Times New Roman"/>
          <w:sz w:val="24"/>
          <w:lang w:val="ru-RU"/>
        </w:rPr>
        <w:t xml:space="preserve"> стимулирования труда</w:t>
      </w:r>
      <w:r w:rsidR="00D22366">
        <w:rPr>
          <w:rFonts w:ascii="Times New Roman" w:hAnsi="Times New Roman" w:cs="Times New Roman"/>
          <w:sz w:val="24"/>
          <w:lang w:val="ru-RU"/>
        </w:rPr>
        <w:t xml:space="preserve"> и </w:t>
      </w:r>
      <w:r w:rsidRPr="00A17DEB">
        <w:rPr>
          <w:rFonts w:ascii="Times New Roman" w:hAnsi="Times New Roman" w:cs="Times New Roman"/>
          <w:sz w:val="24"/>
          <w:lang w:val="ru-RU"/>
        </w:rPr>
        <w:t>лидерск</w:t>
      </w:r>
      <w:r w:rsidR="00D22366">
        <w:rPr>
          <w:rFonts w:ascii="Times New Roman" w:hAnsi="Times New Roman" w:cs="Times New Roman"/>
          <w:sz w:val="24"/>
          <w:lang w:val="ru-RU"/>
        </w:rPr>
        <w:t>их качеств управленцев</w:t>
      </w:r>
      <w:r w:rsidRPr="00A17DEB">
        <w:rPr>
          <w:rFonts w:ascii="Times New Roman" w:hAnsi="Times New Roman" w:cs="Times New Roman"/>
          <w:sz w:val="24"/>
          <w:lang w:val="ru-RU"/>
        </w:rPr>
        <w:t>, реализаци</w:t>
      </w:r>
      <w:r w:rsidR="007067E6">
        <w:rPr>
          <w:rFonts w:ascii="Times New Roman" w:hAnsi="Times New Roman" w:cs="Times New Roman"/>
          <w:sz w:val="24"/>
          <w:lang w:val="ru-RU"/>
        </w:rPr>
        <w:t>и</w:t>
      </w:r>
      <w:r w:rsidRPr="00A17DEB">
        <w:rPr>
          <w:rFonts w:ascii="Times New Roman" w:hAnsi="Times New Roman" w:cs="Times New Roman"/>
          <w:sz w:val="24"/>
          <w:lang w:val="ru-RU"/>
        </w:rPr>
        <w:t xml:space="preserve"> принципов системного подхода, эффективн</w:t>
      </w:r>
      <w:r w:rsidRPr="000B2BB2">
        <w:rPr>
          <w:rFonts w:ascii="Times New Roman" w:hAnsi="Times New Roman" w:cs="Times New Roman"/>
          <w:sz w:val="24"/>
          <w:lang w:val="ru-RU"/>
        </w:rPr>
        <w:t>о</w:t>
      </w:r>
      <w:r w:rsidR="007067E6" w:rsidRPr="000B2BB2">
        <w:rPr>
          <w:rFonts w:ascii="Times New Roman" w:hAnsi="Times New Roman" w:cs="Times New Roman"/>
          <w:sz w:val="24"/>
          <w:lang w:val="ru-RU"/>
        </w:rPr>
        <w:t>го</w:t>
      </w:r>
      <w:r w:rsidRPr="00A17DEB">
        <w:rPr>
          <w:rFonts w:ascii="Times New Roman" w:hAnsi="Times New Roman" w:cs="Times New Roman"/>
          <w:sz w:val="24"/>
          <w:lang w:val="ru-RU"/>
        </w:rPr>
        <w:t xml:space="preserve"> использовани</w:t>
      </w:r>
      <w:r w:rsidR="007067E6" w:rsidRPr="000B2BB2">
        <w:rPr>
          <w:rFonts w:ascii="Times New Roman" w:hAnsi="Times New Roman" w:cs="Times New Roman"/>
          <w:sz w:val="24"/>
          <w:lang w:val="ru-RU"/>
        </w:rPr>
        <w:t>я</w:t>
      </w:r>
      <w:r w:rsidRPr="00A17DEB">
        <w:rPr>
          <w:rFonts w:ascii="Times New Roman" w:hAnsi="Times New Roman" w:cs="Times New Roman"/>
          <w:sz w:val="24"/>
          <w:lang w:val="ru-RU"/>
        </w:rPr>
        <w:t xml:space="preserve"> информации и коммуникаций, а также разработк</w:t>
      </w:r>
      <w:r w:rsidR="00D22366">
        <w:rPr>
          <w:rFonts w:ascii="Times New Roman" w:hAnsi="Times New Roman" w:cs="Times New Roman"/>
          <w:sz w:val="24"/>
          <w:lang w:val="ru-RU"/>
        </w:rPr>
        <w:t>е</w:t>
      </w:r>
      <w:r w:rsidRPr="00A17DEB">
        <w:rPr>
          <w:rFonts w:ascii="Times New Roman" w:hAnsi="Times New Roman" w:cs="Times New Roman"/>
          <w:sz w:val="24"/>
          <w:lang w:val="ru-RU"/>
        </w:rPr>
        <w:t xml:space="preserve"> мер по организации. эффективной управленческой деятельности на предприятии</w:t>
      </w:r>
      <w:r>
        <w:rPr>
          <w:rFonts w:ascii="Times New Roman" w:hAnsi="Times New Roman" w:cs="Times New Roman"/>
          <w:sz w:val="24"/>
          <w:lang w:val="ru-RU"/>
        </w:rPr>
        <w:t>.</w:t>
      </w:r>
    </w:p>
    <w:p w14:paraId="19ABAC97" w14:textId="1D65D6E6" w:rsidR="00237C0B" w:rsidRPr="00237C0B" w:rsidRDefault="00D22366" w:rsidP="00444413">
      <w:pPr>
        <w:ind w:firstLine="720"/>
        <w:jc w:val="both"/>
        <w:rPr>
          <w:rFonts w:ascii="Times New Roman" w:hAnsi="Times New Roman" w:cs="Times New Roman"/>
          <w:sz w:val="24"/>
          <w:lang w:val="ru-RU"/>
        </w:rPr>
      </w:pPr>
      <w:r>
        <w:rPr>
          <w:rFonts w:ascii="Times New Roman" w:hAnsi="Times New Roman" w:cs="Times New Roman"/>
          <w:sz w:val="24"/>
          <w:lang w:val="ru-RU"/>
        </w:rPr>
        <w:t xml:space="preserve">Кандидаты в слушатели магистратуры по специальностям </w:t>
      </w:r>
      <w:r w:rsidR="00237C0B" w:rsidRPr="00237C0B">
        <w:rPr>
          <w:rFonts w:ascii="Times New Roman" w:hAnsi="Times New Roman" w:cs="Times New Roman"/>
          <w:sz w:val="24"/>
          <w:lang w:val="ru-RU"/>
        </w:rPr>
        <w:t xml:space="preserve"> 70411302 – </w:t>
      </w:r>
      <w:r>
        <w:rPr>
          <w:rFonts w:ascii="Times New Roman" w:hAnsi="Times New Roman" w:cs="Times New Roman"/>
          <w:sz w:val="24"/>
          <w:lang w:val="ru-RU"/>
        </w:rPr>
        <w:t>У</w:t>
      </w:r>
      <w:r w:rsidR="00237C0B" w:rsidRPr="00237C0B">
        <w:rPr>
          <w:rFonts w:ascii="Times New Roman" w:hAnsi="Times New Roman" w:cs="Times New Roman"/>
          <w:sz w:val="24"/>
          <w:lang w:val="ru-RU"/>
        </w:rPr>
        <w:t xml:space="preserve">правление бизнесом (MBA – глобальный менеджмент), 70411302 – </w:t>
      </w:r>
      <w:r>
        <w:rPr>
          <w:rFonts w:ascii="Times New Roman" w:hAnsi="Times New Roman" w:cs="Times New Roman"/>
          <w:sz w:val="24"/>
          <w:lang w:val="ru-RU"/>
        </w:rPr>
        <w:t>У</w:t>
      </w:r>
      <w:r w:rsidR="00237C0B" w:rsidRPr="00237C0B">
        <w:rPr>
          <w:rFonts w:ascii="Times New Roman" w:hAnsi="Times New Roman" w:cs="Times New Roman"/>
          <w:sz w:val="24"/>
          <w:lang w:val="ru-RU"/>
        </w:rPr>
        <w:t xml:space="preserve">правление бизнесом (MBA – агробизнес), 70411302 – </w:t>
      </w:r>
      <w:r>
        <w:rPr>
          <w:rFonts w:ascii="Times New Roman" w:hAnsi="Times New Roman" w:cs="Times New Roman"/>
          <w:sz w:val="24"/>
          <w:lang w:val="ru-RU"/>
        </w:rPr>
        <w:t>У</w:t>
      </w:r>
      <w:r w:rsidR="00237C0B" w:rsidRPr="00237C0B">
        <w:rPr>
          <w:rFonts w:ascii="Times New Roman" w:hAnsi="Times New Roman" w:cs="Times New Roman"/>
          <w:sz w:val="24"/>
          <w:lang w:val="ru-RU"/>
        </w:rPr>
        <w:t xml:space="preserve">правление бизнесом (MBA – малый бизнес и предпринимательство), 70411302 – </w:t>
      </w:r>
      <w:r>
        <w:rPr>
          <w:rFonts w:ascii="Times New Roman" w:hAnsi="Times New Roman" w:cs="Times New Roman"/>
          <w:sz w:val="24"/>
          <w:lang w:val="ru-RU"/>
        </w:rPr>
        <w:t>У</w:t>
      </w:r>
      <w:r w:rsidR="00237C0B" w:rsidRPr="00237C0B">
        <w:rPr>
          <w:rFonts w:ascii="Times New Roman" w:hAnsi="Times New Roman" w:cs="Times New Roman"/>
          <w:sz w:val="24"/>
          <w:lang w:val="ru-RU"/>
        </w:rPr>
        <w:t xml:space="preserve">правление бизнесом (MBA – финансы) и 704111202 – Управление проектами (Project Management) </w:t>
      </w:r>
      <w:r>
        <w:rPr>
          <w:rFonts w:ascii="Times New Roman" w:hAnsi="Times New Roman" w:cs="Times New Roman"/>
          <w:sz w:val="24"/>
          <w:lang w:val="ru-RU"/>
        </w:rPr>
        <w:t xml:space="preserve">должны </w:t>
      </w:r>
      <w:r w:rsidR="00237C0B" w:rsidRPr="00237C0B">
        <w:rPr>
          <w:rFonts w:ascii="Times New Roman" w:hAnsi="Times New Roman" w:cs="Times New Roman"/>
          <w:sz w:val="24"/>
          <w:lang w:val="ru-RU"/>
        </w:rPr>
        <w:t>обладать знаниями и навыками по следующим базовым темам менеджмента.</w:t>
      </w:r>
    </w:p>
    <w:p w14:paraId="6A08E53C" w14:textId="77777777" w:rsidR="00444413" w:rsidRDefault="00444413">
      <w:pPr>
        <w:rPr>
          <w:rFonts w:ascii="Times New Roman" w:hAnsi="Times New Roman" w:cs="Times New Roman"/>
          <w:b/>
          <w:sz w:val="24"/>
          <w:lang w:val="ru-RU"/>
        </w:rPr>
      </w:pPr>
      <w:r>
        <w:rPr>
          <w:rFonts w:ascii="Times New Roman" w:hAnsi="Times New Roman" w:cs="Times New Roman"/>
          <w:b/>
          <w:sz w:val="24"/>
          <w:lang w:val="ru-RU"/>
        </w:rPr>
        <w:br w:type="page"/>
      </w:r>
    </w:p>
    <w:p w14:paraId="724F1A77" w14:textId="77777777" w:rsidR="00237C0B" w:rsidRPr="00444413" w:rsidRDefault="00237C0B" w:rsidP="00444413">
      <w:pPr>
        <w:ind w:firstLine="720"/>
        <w:jc w:val="center"/>
        <w:rPr>
          <w:rFonts w:ascii="Times New Roman" w:hAnsi="Times New Roman" w:cs="Times New Roman"/>
          <w:b/>
          <w:sz w:val="24"/>
          <w:lang w:val="ru-RU"/>
        </w:rPr>
      </w:pPr>
      <w:r w:rsidRPr="00444413">
        <w:rPr>
          <w:rFonts w:ascii="Times New Roman" w:hAnsi="Times New Roman" w:cs="Times New Roman"/>
          <w:b/>
          <w:sz w:val="24"/>
          <w:lang w:val="ru-RU"/>
        </w:rPr>
        <w:lastRenderedPageBreak/>
        <w:t>ОСНОВНАЯ ЧАСТЬ</w:t>
      </w:r>
    </w:p>
    <w:p w14:paraId="5FB7481B" w14:textId="77777777" w:rsidR="00237C0B" w:rsidRPr="00237C0B" w:rsidRDefault="00237C0B" w:rsidP="00444413">
      <w:pPr>
        <w:ind w:firstLine="720"/>
        <w:jc w:val="center"/>
        <w:rPr>
          <w:rFonts w:ascii="Times New Roman" w:hAnsi="Times New Roman" w:cs="Times New Roman"/>
          <w:b/>
          <w:sz w:val="24"/>
          <w:lang w:val="ru-RU"/>
        </w:rPr>
      </w:pPr>
      <w:r w:rsidRPr="00237C0B">
        <w:rPr>
          <w:rFonts w:ascii="Times New Roman" w:hAnsi="Times New Roman" w:cs="Times New Roman"/>
          <w:b/>
          <w:sz w:val="24"/>
          <w:lang w:val="ru-RU"/>
        </w:rPr>
        <w:t>Тема 1. Теоретические основы менеджмента</w:t>
      </w:r>
    </w:p>
    <w:p w14:paraId="15561DD6" w14:textId="77777777" w:rsidR="00237C0B" w:rsidRDefault="00237C0B" w:rsidP="00444413">
      <w:pPr>
        <w:ind w:firstLine="720"/>
        <w:jc w:val="both"/>
        <w:rPr>
          <w:rFonts w:ascii="Times New Roman" w:hAnsi="Times New Roman" w:cs="Times New Roman"/>
          <w:sz w:val="24"/>
          <w:lang w:val="ru-RU"/>
        </w:rPr>
      </w:pPr>
      <w:r w:rsidRPr="00237C0B">
        <w:rPr>
          <w:rFonts w:ascii="Times New Roman" w:hAnsi="Times New Roman" w:cs="Times New Roman"/>
          <w:sz w:val="24"/>
          <w:lang w:val="ru-RU"/>
        </w:rPr>
        <w:t xml:space="preserve">Менеджмент и хозяйствование. Финансовый менеджмент. Инновационный менеджмент. Менеджмент продаж. Сущность и система менеджмента. Контроль </w:t>
      </w:r>
      <w:r w:rsidR="008F3109">
        <w:rPr>
          <w:rFonts w:ascii="Times New Roman" w:hAnsi="Times New Roman" w:cs="Times New Roman"/>
          <w:sz w:val="24"/>
          <w:lang w:val="ru-RU"/>
        </w:rPr>
        <w:t>в</w:t>
      </w:r>
      <w:r w:rsidRPr="00237C0B">
        <w:rPr>
          <w:rFonts w:ascii="Times New Roman" w:hAnsi="Times New Roman" w:cs="Times New Roman"/>
          <w:sz w:val="24"/>
          <w:lang w:val="ru-RU"/>
        </w:rPr>
        <w:t xml:space="preserve"> систем</w:t>
      </w:r>
      <w:r w:rsidR="008F3109">
        <w:rPr>
          <w:rFonts w:ascii="Times New Roman" w:hAnsi="Times New Roman" w:cs="Times New Roman"/>
          <w:sz w:val="24"/>
          <w:lang w:val="ru-RU"/>
        </w:rPr>
        <w:t>е</w:t>
      </w:r>
      <w:r w:rsidRPr="00237C0B">
        <w:rPr>
          <w:rFonts w:ascii="Times New Roman" w:hAnsi="Times New Roman" w:cs="Times New Roman"/>
          <w:sz w:val="24"/>
          <w:lang w:val="ru-RU"/>
        </w:rPr>
        <w:t xml:space="preserve"> управления. Прям</w:t>
      </w:r>
      <w:r w:rsidR="008F3109">
        <w:rPr>
          <w:rFonts w:ascii="Times New Roman" w:hAnsi="Times New Roman" w:cs="Times New Roman"/>
          <w:sz w:val="24"/>
          <w:lang w:val="ru-RU"/>
        </w:rPr>
        <w:t>ая и о</w:t>
      </w:r>
      <w:r w:rsidRPr="00237C0B">
        <w:rPr>
          <w:rFonts w:ascii="Times New Roman" w:hAnsi="Times New Roman" w:cs="Times New Roman"/>
          <w:sz w:val="24"/>
          <w:lang w:val="ru-RU"/>
        </w:rPr>
        <w:t xml:space="preserve">братная связь. Структура системы управления. Подходы к управлению. Научные подходы и принципы менеджмента. Методы управления. Административный подход. Воспроизводящий подход. Динамический подход. Интегративный подход. Комплексный подход. Маркетинговый подход. Нормативный подход. Моральный подход. Процессный подход. Системный подход. Ситуационный подход. </w:t>
      </w:r>
    </w:p>
    <w:p w14:paraId="23C34F0B" w14:textId="77777777" w:rsidR="00237C0B" w:rsidRDefault="00237C0B" w:rsidP="00444413">
      <w:pPr>
        <w:ind w:firstLine="720"/>
        <w:jc w:val="both"/>
        <w:rPr>
          <w:rFonts w:ascii="Times New Roman" w:hAnsi="Times New Roman" w:cs="Times New Roman"/>
          <w:sz w:val="24"/>
          <w:lang w:val="ru-RU"/>
        </w:rPr>
      </w:pPr>
      <w:r w:rsidRPr="00237C0B">
        <w:rPr>
          <w:rFonts w:ascii="Times New Roman" w:hAnsi="Times New Roman" w:cs="Times New Roman"/>
          <w:sz w:val="24"/>
          <w:lang w:val="ru-RU"/>
        </w:rPr>
        <w:t>Принципы управления. Принцип разделения труда. Принцип полномочий и ответственности. Принцип дисциплины. Принцип единоличного управления. Принцип единства действий. Принцип учета личных интересов. Принцип вознаграждения сотрудников. Принцип централизации. Принцип скалистой цепи. Принцип порядка. Принцип справедливости. Принцип стабильности сотрудников. Принцип инициативы. Принцип</w:t>
      </w:r>
      <w:r w:rsidR="008F3109">
        <w:rPr>
          <w:rFonts w:ascii="Times New Roman" w:hAnsi="Times New Roman" w:cs="Times New Roman"/>
          <w:sz w:val="24"/>
          <w:lang w:val="ru-RU"/>
        </w:rPr>
        <w:t>ы</w:t>
      </w:r>
      <w:r w:rsidRPr="00237C0B">
        <w:rPr>
          <w:rFonts w:ascii="Times New Roman" w:hAnsi="Times New Roman" w:cs="Times New Roman"/>
          <w:sz w:val="24"/>
          <w:lang w:val="ru-RU"/>
        </w:rPr>
        <w:t xml:space="preserve"> корпоративного управления. Методы управления. Экономические методы управления. Административные методы управления. Социально-психологические методы управления.</w:t>
      </w:r>
    </w:p>
    <w:p w14:paraId="16BC2A99" w14:textId="77777777" w:rsidR="00237C0B" w:rsidRPr="00237C0B" w:rsidRDefault="00237C0B" w:rsidP="00444413">
      <w:pPr>
        <w:ind w:firstLine="720"/>
        <w:jc w:val="center"/>
        <w:rPr>
          <w:rFonts w:ascii="Times New Roman" w:hAnsi="Times New Roman" w:cs="Times New Roman"/>
          <w:b/>
          <w:sz w:val="24"/>
          <w:lang w:val="ru-RU"/>
        </w:rPr>
      </w:pPr>
      <w:r w:rsidRPr="00237C0B">
        <w:rPr>
          <w:rFonts w:ascii="Times New Roman" w:hAnsi="Times New Roman" w:cs="Times New Roman"/>
          <w:b/>
          <w:sz w:val="24"/>
          <w:lang w:val="ru-RU"/>
        </w:rPr>
        <w:t>Тема 2. Технология управления</w:t>
      </w:r>
    </w:p>
    <w:p w14:paraId="4BBADBA4" w14:textId="77777777" w:rsidR="00237C0B" w:rsidRDefault="00237C0B" w:rsidP="00444413">
      <w:pPr>
        <w:ind w:firstLine="720"/>
        <w:jc w:val="both"/>
        <w:rPr>
          <w:rFonts w:ascii="Times New Roman" w:hAnsi="Times New Roman" w:cs="Times New Roman"/>
          <w:sz w:val="24"/>
          <w:lang w:val="ru-RU"/>
        </w:rPr>
      </w:pPr>
      <w:r w:rsidRPr="00237C0B">
        <w:rPr>
          <w:rFonts w:ascii="Times New Roman" w:hAnsi="Times New Roman" w:cs="Times New Roman"/>
          <w:sz w:val="24"/>
          <w:lang w:val="ru-RU"/>
        </w:rPr>
        <w:t>Процесс управления. Задачи управления. Планирование. Миссия. Организация. Мотивация. Иерархия потребностей по Маслоу. Гармонизация. Информация и коммуникации в управлении. Коммуникации между организацией и внешней средой. Коммуникации внутри подразделений по этапам производства и управления. Межличностные коммуникации. Коммуникации между подразделениями. Неформальные коммуникации. Процесс коммуникации. Примеры коммуникационных сетей. Управленческие решения. Постановка решения. Контроль выполнения решения</w:t>
      </w:r>
      <w:r w:rsidR="0053058A">
        <w:rPr>
          <w:rFonts w:ascii="Times New Roman" w:hAnsi="Times New Roman" w:cs="Times New Roman"/>
          <w:sz w:val="24"/>
          <w:lang w:val="ru-RU"/>
        </w:rPr>
        <w:t>.</w:t>
      </w:r>
      <w:r w:rsidRPr="00237C0B">
        <w:rPr>
          <w:rFonts w:ascii="Times New Roman" w:hAnsi="Times New Roman" w:cs="Times New Roman"/>
          <w:sz w:val="24"/>
          <w:lang w:val="ru-RU"/>
        </w:rPr>
        <w:t xml:space="preserve"> Оценка деятельности по выполнению решения.</w:t>
      </w:r>
    </w:p>
    <w:p w14:paraId="5A88F4EC" w14:textId="77777777" w:rsidR="00237C0B" w:rsidRPr="00237C0B" w:rsidRDefault="00237C0B" w:rsidP="00444413">
      <w:pPr>
        <w:ind w:firstLine="720"/>
        <w:jc w:val="center"/>
        <w:rPr>
          <w:rFonts w:ascii="Times New Roman" w:hAnsi="Times New Roman" w:cs="Times New Roman"/>
          <w:b/>
          <w:sz w:val="24"/>
          <w:lang w:val="ru-RU"/>
        </w:rPr>
      </w:pPr>
      <w:r w:rsidRPr="00237C0B">
        <w:rPr>
          <w:rFonts w:ascii="Times New Roman" w:hAnsi="Times New Roman" w:cs="Times New Roman"/>
          <w:b/>
          <w:sz w:val="24"/>
          <w:lang w:val="ru-RU"/>
        </w:rPr>
        <w:t>Тема 3. Организации и их управление</w:t>
      </w:r>
    </w:p>
    <w:p w14:paraId="5328F37A" w14:textId="77777777" w:rsidR="00237C0B" w:rsidRDefault="00237C0B" w:rsidP="00444413">
      <w:pPr>
        <w:ind w:firstLine="720"/>
        <w:jc w:val="both"/>
        <w:rPr>
          <w:rFonts w:ascii="Times New Roman" w:hAnsi="Times New Roman" w:cs="Times New Roman"/>
          <w:sz w:val="24"/>
          <w:lang w:val="ru-RU"/>
        </w:rPr>
      </w:pPr>
      <w:r w:rsidRPr="00237C0B">
        <w:rPr>
          <w:rFonts w:ascii="Times New Roman" w:hAnsi="Times New Roman" w:cs="Times New Roman"/>
          <w:sz w:val="24"/>
          <w:lang w:val="ru-RU"/>
        </w:rPr>
        <w:t xml:space="preserve">Понятие организации и её описание. </w:t>
      </w:r>
      <w:r w:rsidR="0053058A">
        <w:rPr>
          <w:rFonts w:ascii="Times New Roman" w:hAnsi="Times New Roman" w:cs="Times New Roman"/>
          <w:sz w:val="24"/>
          <w:lang w:val="ru-RU"/>
        </w:rPr>
        <w:t>Жизненные циклы</w:t>
      </w:r>
      <w:r w:rsidRPr="00237C0B">
        <w:rPr>
          <w:rFonts w:ascii="Times New Roman" w:hAnsi="Times New Roman" w:cs="Times New Roman"/>
          <w:sz w:val="24"/>
          <w:lang w:val="ru-RU"/>
        </w:rPr>
        <w:t xml:space="preserve"> организации. Внутренняя среда организации. Внешняя среда организации. Факторы и изменчивость внутренней и внешней среды организации. Категоризация деятельности организаций. Типы организационных структур. Организационная структура </w:t>
      </w:r>
      <w:r w:rsidR="0053058A">
        <w:rPr>
          <w:rFonts w:ascii="Times New Roman" w:hAnsi="Times New Roman" w:cs="Times New Roman"/>
          <w:sz w:val="24"/>
          <w:lang w:val="ru-RU"/>
        </w:rPr>
        <w:t>предприятий</w:t>
      </w:r>
      <w:r w:rsidRPr="00237C0B">
        <w:rPr>
          <w:rFonts w:ascii="Times New Roman" w:hAnsi="Times New Roman" w:cs="Times New Roman"/>
          <w:sz w:val="24"/>
          <w:lang w:val="ru-RU"/>
        </w:rPr>
        <w:t xml:space="preserve">. Горизонтальное разделение труда. Вертикальное разделение труда. Линейная структура. Линейно-функциональная структура. </w:t>
      </w:r>
      <w:r w:rsidR="0053058A">
        <w:rPr>
          <w:rFonts w:ascii="Times New Roman" w:hAnsi="Times New Roman" w:cs="Times New Roman"/>
          <w:sz w:val="24"/>
          <w:lang w:val="ru-RU"/>
        </w:rPr>
        <w:t>Л</w:t>
      </w:r>
      <w:r w:rsidRPr="00237C0B">
        <w:rPr>
          <w:rFonts w:ascii="Times New Roman" w:hAnsi="Times New Roman" w:cs="Times New Roman"/>
          <w:sz w:val="24"/>
          <w:lang w:val="ru-RU"/>
        </w:rPr>
        <w:t>инейно-шта</w:t>
      </w:r>
      <w:r w:rsidR="0053058A">
        <w:rPr>
          <w:rFonts w:ascii="Times New Roman" w:hAnsi="Times New Roman" w:cs="Times New Roman"/>
          <w:sz w:val="24"/>
          <w:lang w:val="ru-RU"/>
        </w:rPr>
        <w:t>б</w:t>
      </w:r>
      <w:r w:rsidRPr="00237C0B">
        <w:rPr>
          <w:rFonts w:ascii="Times New Roman" w:hAnsi="Times New Roman" w:cs="Times New Roman"/>
          <w:sz w:val="24"/>
          <w:lang w:val="ru-RU"/>
        </w:rPr>
        <w:t xml:space="preserve">ная структура управления. Матричная структура управления. </w:t>
      </w:r>
      <w:proofErr w:type="spellStart"/>
      <w:r w:rsidRPr="00237C0B">
        <w:rPr>
          <w:rFonts w:ascii="Times New Roman" w:hAnsi="Times New Roman" w:cs="Times New Roman"/>
          <w:sz w:val="24"/>
          <w:lang w:val="ru-RU"/>
        </w:rPr>
        <w:t>Дивизиональная</w:t>
      </w:r>
      <w:proofErr w:type="spellEnd"/>
      <w:r w:rsidRPr="00237C0B">
        <w:rPr>
          <w:rFonts w:ascii="Times New Roman" w:hAnsi="Times New Roman" w:cs="Times New Roman"/>
          <w:sz w:val="24"/>
          <w:lang w:val="ru-RU"/>
        </w:rPr>
        <w:t xml:space="preserve"> (или секционная) организационная структура. Производственная организационная структура. Региональная организационная структура. Организационная структура, ориентированная на потребителя. Комбинированная структура управления.</w:t>
      </w:r>
    </w:p>
    <w:p w14:paraId="65115ED1" w14:textId="77777777" w:rsidR="00237C0B"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lastRenderedPageBreak/>
        <w:t>Основные организационно-правовые формы. Общество с ограниченной ответственностью. Общество с дополнительной ответственностью. Акционерное общество. Дочерние и зависимые общества. Государственные унитарные предприятия. Некоммерческие организации. Кооператив "</w:t>
      </w:r>
      <w:proofErr w:type="spellStart"/>
      <w:r w:rsidRPr="00F6324A">
        <w:rPr>
          <w:rFonts w:ascii="Times New Roman" w:hAnsi="Times New Roman" w:cs="Times New Roman"/>
          <w:sz w:val="24"/>
          <w:lang w:val="ru-RU"/>
        </w:rPr>
        <w:t>Матлубот</w:t>
      </w:r>
      <w:proofErr w:type="spellEnd"/>
      <w:r w:rsidRPr="00F6324A">
        <w:rPr>
          <w:rFonts w:ascii="Times New Roman" w:hAnsi="Times New Roman" w:cs="Times New Roman"/>
          <w:sz w:val="24"/>
          <w:lang w:val="ru-RU"/>
        </w:rPr>
        <w:t>". Картель. Синдикат. Доверительное управление. Консорциум. Промышленные холдинги. Ассоциации предпринимателей. Виртуальная корпорация. Современные тенденции развития организаций. Сетевые организации. Новые типы организаций. Стратегическое управление организациями. Структура стратегического управления. Постановка стратегических целей. Выбор стратегии. Управление организационными изменениями. Модели реализации организационных изменений. Эффективность управления.</w:t>
      </w:r>
    </w:p>
    <w:p w14:paraId="666F6D69" w14:textId="77777777" w:rsidR="00F6324A" w:rsidRDefault="00F6324A" w:rsidP="00444413">
      <w:pPr>
        <w:ind w:firstLine="720"/>
        <w:jc w:val="center"/>
        <w:rPr>
          <w:rFonts w:ascii="Times New Roman" w:hAnsi="Times New Roman" w:cs="Times New Roman"/>
          <w:b/>
          <w:sz w:val="24"/>
          <w:lang w:val="ru-RU"/>
        </w:rPr>
      </w:pPr>
      <w:r w:rsidRPr="00F6324A">
        <w:rPr>
          <w:rFonts w:ascii="Times New Roman" w:hAnsi="Times New Roman" w:cs="Times New Roman"/>
          <w:b/>
          <w:sz w:val="24"/>
          <w:lang w:val="ru-RU"/>
        </w:rPr>
        <w:t>Тема 4. Современный менеджер</w:t>
      </w:r>
    </w:p>
    <w:p w14:paraId="5BC54E27" w14:textId="77777777" w:rsid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 xml:space="preserve">Понятие менеджера, </w:t>
      </w:r>
      <w:r w:rsidR="005707C6" w:rsidRPr="00F6324A">
        <w:rPr>
          <w:rFonts w:ascii="Times New Roman" w:hAnsi="Times New Roman" w:cs="Times New Roman"/>
          <w:sz w:val="24"/>
          <w:lang w:val="ru-RU"/>
        </w:rPr>
        <w:t xml:space="preserve">личные и трудовые </w:t>
      </w:r>
      <w:r w:rsidRPr="00F6324A">
        <w:rPr>
          <w:rFonts w:ascii="Times New Roman" w:hAnsi="Times New Roman" w:cs="Times New Roman"/>
          <w:sz w:val="24"/>
          <w:lang w:val="ru-RU"/>
        </w:rPr>
        <w:t xml:space="preserve">функции. Ранги руководителей предприятия. Менеджер и лидер. Традиционная концепция лидера. Отличие менеджера от лидера. Теория лидерских качеств. Концепции лидерского поведения. Концепция ситуационного лидерства. Континуум лидерского поведения </w:t>
      </w:r>
      <w:proofErr w:type="spellStart"/>
      <w:r w:rsidRPr="00F6324A">
        <w:rPr>
          <w:rFonts w:ascii="Times New Roman" w:hAnsi="Times New Roman" w:cs="Times New Roman"/>
          <w:sz w:val="24"/>
          <w:lang w:val="ru-RU"/>
        </w:rPr>
        <w:t>Танненбаума</w:t>
      </w:r>
      <w:proofErr w:type="spellEnd"/>
      <w:r w:rsidRPr="00F6324A">
        <w:rPr>
          <w:rFonts w:ascii="Times New Roman" w:hAnsi="Times New Roman" w:cs="Times New Roman"/>
          <w:sz w:val="24"/>
          <w:lang w:val="ru-RU"/>
        </w:rPr>
        <w:t>-Шмидта (непрерывность). Ситуационные модели лидерства (</w:t>
      </w:r>
      <w:proofErr w:type="spellStart"/>
      <w:r w:rsidRPr="00F6324A">
        <w:rPr>
          <w:rFonts w:ascii="Times New Roman" w:hAnsi="Times New Roman" w:cs="Times New Roman"/>
          <w:sz w:val="24"/>
          <w:lang w:val="ru-RU"/>
        </w:rPr>
        <w:t>Ф.Фидлер</w:t>
      </w:r>
      <w:proofErr w:type="spellEnd"/>
      <w:r w:rsidRPr="00F6324A">
        <w:rPr>
          <w:rFonts w:ascii="Times New Roman" w:hAnsi="Times New Roman" w:cs="Times New Roman"/>
          <w:sz w:val="24"/>
          <w:lang w:val="ru-RU"/>
        </w:rPr>
        <w:t xml:space="preserve">). Модель ситуационного лидерства </w:t>
      </w:r>
      <w:proofErr w:type="spellStart"/>
      <w:r w:rsidRPr="00F6324A">
        <w:rPr>
          <w:rFonts w:ascii="Times New Roman" w:hAnsi="Times New Roman" w:cs="Times New Roman"/>
          <w:sz w:val="24"/>
          <w:lang w:val="ru-RU"/>
        </w:rPr>
        <w:t>Херси</w:t>
      </w:r>
      <w:proofErr w:type="spellEnd"/>
      <w:r w:rsidRPr="00F6324A">
        <w:rPr>
          <w:rFonts w:ascii="Times New Roman" w:hAnsi="Times New Roman" w:cs="Times New Roman"/>
          <w:sz w:val="24"/>
          <w:lang w:val="ru-RU"/>
        </w:rPr>
        <w:t xml:space="preserve"> и </w:t>
      </w:r>
      <w:proofErr w:type="spellStart"/>
      <w:r w:rsidRPr="00F6324A">
        <w:rPr>
          <w:rFonts w:ascii="Times New Roman" w:hAnsi="Times New Roman" w:cs="Times New Roman"/>
          <w:sz w:val="24"/>
          <w:lang w:val="ru-RU"/>
        </w:rPr>
        <w:t>Бланшарса</w:t>
      </w:r>
      <w:proofErr w:type="spellEnd"/>
      <w:r w:rsidRPr="00F6324A">
        <w:rPr>
          <w:rFonts w:ascii="Times New Roman" w:hAnsi="Times New Roman" w:cs="Times New Roman"/>
          <w:sz w:val="24"/>
          <w:lang w:val="ru-RU"/>
        </w:rPr>
        <w:t xml:space="preserve">. Модель лидерства "путь-цель" </w:t>
      </w:r>
      <w:proofErr w:type="spellStart"/>
      <w:r w:rsidRPr="00F6324A">
        <w:rPr>
          <w:rFonts w:ascii="Times New Roman" w:hAnsi="Times New Roman" w:cs="Times New Roman"/>
          <w:sz w:val="24"/>
          <w:lang w:val="ru-RU"/>
        </w:rPr>
        <w:t>Хоуза</w:t>
      </w:r>
      <w:proofErr w:type="spellEnd"/>
      <w:r w:rsidRPr="00F6324A">
        <w:rPr>
          <w:rFonts w:ascii="Times New Roman" w:hAnsi="Times New Roman" w:cs="Times New Roman"/>
          <w:sz w:val="24"/>
          <w:lang w:val="ru-RU"/>
        </w:rPr>
        <w:t xml:space="preserve"> и </w:t>
      </w:r>
      <w:proofErr w:type="spellStart"/>
      <w:r w:rsidRPr="00F6324A">
        <w:rPr>
          <w:rFonts w:ascii="Times New Roman" w:hAnsi="Times New Roman" w:cs="Times New Roman"/>
          <w:sz w:val="24"/>
          <w:lang w:val="ru-RU"/>
        </w:rPr>
        <w:t>Митчелса</w:t>
      </w:r>
      <w:proofErr w:type="spellEnd"/>
      <w:r w:rsidRPr="00F6324A">
        <w:rPr>
          <w:rFonts w:ascii="Times New Roman" w:hAnsi="Times New Roman" w:cs="Times New Roman"/>
          <w:sz w:val="24"/>
          <w:lang w:val="ru-RU"/>
        </w:rPr>
        <w:t xml:space="preserve">. </w:t>
      </w:r>
      <w:r w:rsidR="005707C6">
        <w:rPr>
          <w:rFonts w:ascii="Times New Roman" w:hAnsi="Times New Roman" w:cs="Times New Roman"/>
          <w:sz w:val="24"/>
          <w:lang w:val="ru-RU"/>
        </w:rPr>
        <w:t>С</w:t>
      </w:r>
      <w:r w:rsidRPr="00F6324A">
        <w:rPr>
          <w:rFonts w:ascii="Times New Roman" w:hAnsi="Times New Roman" w:cs="Times New Roman"/>
          <w:sz w:val="24"/>
          <w:lang w:val="ru-RU"/>
        </w:rPr>
        <w:t>итуационная модель принятия решений Яго. Новые концепции лидеров. Атрибутивная (маркированная) концепция лидерства. Концепция харизматического лидерства. Фундаментально преобразующая концепция лидерства. Стиль руководителя. Содержание стилей руководства. Демократический стиль руководства. Трудовая этика и этикет. Имидж руководителя. Понятие имиджа. Деловая этика. Культура речи. Национальные особенности делового этикета.</w:t>
      </w:r>
    </w:p>
    <w:p w14:paraId="3B54156B" w14:textId="77777777" w:rsidR="00F6324A" w:rsidRPr="00F6324A" w:rsidRDefault="00F6324A" w:rsidP="00444413">
      <w:pPr>
        <w:ind w:firstLine="720"/>
        <w:jc w:val="center"/>
        <w:rPr>
          <w:rFonts w:ascii="Times New Roman" w:hAnsi="Times New Roman" w:cs="Times New Roman"/>
          <w:b/>
          <w:sz w:val="24"/>
          <w:lang w:val="ru-RU"/>
        </w:rPr>
      </w:pPr>
      <w:r w:rsidRPr="00F6324A">
        <w:rPr>
          <w:rFonts w:ascii="Times New Roman" w:hAnsi="Times New Roman" w:cs="Times New Roman"/>
          <w:b/>
          <w:sz w:val="24"/>
          <w:lang w:val="ru-RU"/>
        </w:rPr>
        <w:t>Тема 5.</w:t>
      </w:r>
      <w:r>
        <w:rPr>
          <w:rFonts w:ascii="Times New Roman" w:hAnsi="Times New Roman" w:cs="Times New Roman"/>
          <w:b/>
          <w:sz w:val="24"/>
          <w:lang w:val="ru-RU"/>
        </w:rPr>
        <w:t xml:space="preserve"> </w:t>
      </w:r>
      <w:r w:rsidRPr="00F6324A">
        <w:rPr>
          <w:rFonts w:ascii="Times New Roman" w:hAnsi="Times New Roman" w:cs="Times New Roman"/>
          <w:b/>
          <w:sz w:val="24"/>
          <w:lang w:val="ru-RU"/>
        </w:rPr>
        <w:t>Организация управленческого труда</w:t>
      </w:r>
    </w:p>
    <w:p w14:paraId="23C68F40" w14:textId="77777777" w:rsid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Определение, особенности и виды управленческого труда. Эвристический труд. Административный труд. Операторский труд. Научная организация управленческого труда. Самоконтроль руководителя. Использование времени и возможностей руковод</w:t>
      </w:r>
      <w:r w:rsidR="00E50FF1">
        <w:rPr>
          <w:rFonts w:ascii="Times New Roman" w:hAnsi="Times New Roman" w:cs="Times New Roman"/>
          <w:sz w:val="24"/>
          <w:lang w:val="ru-RU"/>
        </w:rPr>
        <w:t>ителя</w:t>
      </w:r>
      <w:r w:rsidRPr="00F6324A">
        <w:rPr>
          <w:rFonts w:ascii="Times New Roman" w:hAnsi="Times New Roman" w:cs="Times New Roman"/>
          <w:sz w:val="24"/>
          <w:lang w:val="ru-RU"/>
        </w:rPr>
        <w:t xml:space="preserve">. </w:t>
      </w:r>
      <w:r w:rsidR="00E50FF1">
        <w:rPr>
          <w:rFonts w:ascii="Times New Roman" w:hAnsi="Times New Roman" w:cs="Times New Roman"/>
          <w:sz w:val="24"/>
          <w:lang w:val="ru-RU"/>
        </w:rPr>
        <w:t>С</w:t>
      </w:r>
      <w:r w:rsidRPr="00F6324A">
        <w:rPr>
          <w:rFonts w:ascii="Times New Roman" w:hAnsi="Times New Roman" w:cs="Times New Roman"/>
          <w:sz w:val="24"/>
          <w:lang w:val="ru-RU"/>
        </w:rPr>
        <w:t>охранени</w:t>
      </w:r>
      <w:r w:rsidR="00E50FF1">
        <w:rPr>
          <w:rFonts w:ascii="Times New Roman" w:hAnsi="Times New Roman" w:cs="Times New Roman"/>
          <w:sz w:val="24"/>
          <w:lang w:val="ru-RU"/>
        </w:rPr>
        <w:t>е</w:t>
      </w:r>
      <w:r w:rsidRPr="00F6324A">
        <w:rPr>
          <w:rFonts w:ascii="Times New Roman" w:hAnsi="Times New Roman" w:cs="Times New Roman"/>
          <w:sz w:val="24"/>
          <w:lang w:val="ru-RU"/>
        </w:rPr>
        <w:t xml:space="preserve"> и укреплени</w:t>
      </w:r>
      <w:r w:rsidR="00E50FF1">
        <w:rPr>
          <w:rFonts w:ascii="Times New Roman" w:hAnsi="Times New Roman" w:cs="Times New Roman"/>
          <w:sz w:val="24"/>
          <w:lang w:val="ru-RU"/>
        </w:rPr>
        <w:t>е</w:t>
      </w:r>
      <w:r w:rsidRPr="00F6324A">
        <w:rPr>
          <w:rFonts w:ascii="Times New Roman" w:hAnsi="Times New Roman" w:cs="Times New Roman"/>
          <w:sz w:val="24"/>
          <w:lang w:val="ru-RU"/>
        </w:rPr>
        <w:t xml:space="preserve"> собственного здоровья. Сознательный контроль над ходом </w:t>
      </w:r>
      <w:r w:rsidR="00E50FF1">
        <w:rPr>
          <w:rFonts w:ascii="Times New Roman" w:hAnsi="Times New Roman" w:cs="Times New Roman"/>
          <w:sz w:val="24"/>
          <w:lang w:val="ru-RU"/>
        </w:rPr>
        <w:t xml:space="preserve">событий в </w:t>
      </w:r>
      <w:r w:rsidRPr="00F6324A">
        <w:rPr>
          <w:rFonts w:ascii="Times New Roman" w:hAnsi="Times New Roman" w:cs="Times New Roman"/>
          <w:sz w:val="24"/>
          <w:lang w:val="ru-RU"/>
        </w:rPr>
        <w:t xml:space="preserve">жизни. Преодоление внешних обстоятельств как в работе, так и в личной жизни. Сфера самоконтроля. Постановка целей. Средние статистические колебания показателей. Работа с информацией. Телефонные разговоры. Рациональное ведение переписки. </w:t>
      </w:r>
      <w:r w:rsidR="00E50FF1">
        <w:rPr>
          <w:rFonts w:ascii="Times New Roman" w:hAnsi="Times New Roman" w:cs="Times New Roman"/>
          <w:sz w:val="24"/>
          <w:lang w:val="ru-RU"/>
        </w:rPr>
        <w:t>Средства</w:t>
      </w:r>
      <w:r w:rsidRPr="00F6324A">
        <w:rPr>
          <w:rFonts w:ascii="Times New Roman" w:hAnsi="Times New Roman" w:cs="Times New Roman"/>
          <w:sz w:val="24"/>
          <w:lang w:val="ru-RU"/>
        </w:rPr>
        <w:t xml:space="preserve"> планирования и организации деятельности руководителя.</w:t>
      </w:r>
    </w:p>
    <w:p w14:paraId="13725AE0" w14:textId="77777777" w:rsidR="00F6324A" w:rsidRPr="00F6324A" w:rsidRDefault="00F6324A" w:rsidP="00444413">
      <w:pPr>
        <w:ind w:firstLine="720"/>
        <w:jc w:val="center"/>
        <w:rPr>
          <w:rFonts w:ascii="Times New Roman" w:hAnsi="Times New Roman" w:cs="Times New Roman"/>
          <w:b/>
          <w:sz w:val="24"/>
          <w:lang w:val="ru-RU"/>
        </w:rPr>
      </w:pPr>
      <w:r w:rsidRPr="00F6324A">
        <w:rPr>
          <w:rFonts w:ascii="Times New Roman" w:hAnsi="Times New Roman" w:cs="Times New Roman"/>
          <w:b/>
          <w:sz w:val="24"/>
          <w:lang w:val="ru-RU"/>
        </w:rPr>
        <w:t>Тема 6.</w:t>
      </w:r>
      <w:r>
        <w:rPr>
          <w:rFonts w:ascii="Times New Roman" w:hAnsi="Times New Roman" w:cs="Times New Roman"/>
          <w:b/>
          <w:sz w:val="24"/>
          <w:lang w:val="ru-RU"/>
        </w:rPr>
        <w:t xml:space="preserve"> </w:t>
      </w:r>
      <w:r w:rsidRPr="00F6324A">
        <w:rPr>
          <w:rFonts w:ascii="Times New Roman" w:hAnsi="Times New Roman" w:cs="Times New Roman"/>
          <w:b/>
          <w:sz w:val="24"/>
          <w:lang w:val="ru-RU"/>
        </w:rPr>
        <w:t>Управление персоналом организации</w:t>
      </w:r>
    </w:p>
    <w:p w14:paraId="251507F0" w14:textId="77777777" w:rsid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 xml:space="preserve">Понятие команды, виды, этапы формирования. Трудовой коллектив. Влияние и доминирование. Доминирование, основанное на принуждении. Доминирование, основанное на вознаграждении. Экспертное доминирование. Правило образца или харизмы. Доминирование, основанное на владении ресурсами. Доминирование, основанное на получении и использовании информации. Управление конфликтами. Типы конфликтов. Межличностный конфликт. Конфликт межу личностью и группой. Межгрупповой конфликт. Картографический метод. </w:t>
      </w:r>
      <w:r w:rsidR="00E50FF1">
        <w:rPr>
          <w:rFonts w:ascii="Times New Roman" w:hAnsi="Times New Roman" w:cs="Times New Roman"/>
          <w:sz w:val="24"/>
          <w:lang w:val="ru-RU"/>
        </w:rPr>
        <w:t>М</w:t>
      </w:r>
      <w:r w:rsidRPr="00F6324A">
        <w:rPr>
          <w:rFonts w:ascii="Times New Roman" w:hAnsi="Times New Roman" w:cs="Times New Roman"/>
          <w:sz w:val="24"/>
          <w:lang w:val="ru-RU"/>
        </w:rPr>
        <w:t xml:space="preserve">етоды разрешения конфликтов. Межличностные </w:t>
      </w:r>
      <w:r w:rsidRPr="00F6324A">
        <w:rPr>
          <w:rFonts w:ascii="Times New Roman" w:hAnsi="Times New Roman" w:cs="Times New Roman"/>
          <w:sz w:val="24"/>
          <w:lang w:val="ru-RU"/>
        </w:rPr>
        <w:lastRenderedPageBreak/>
        <w:t xml:space="preserve">методы разрешения конфликтов. Управление персоналом. Подбор персонала. Сравнение внутренних и внешних источников подбора персонала. Оценка деловых качеств руководителя. Управление карьерой. Использование </w:t>
      </w:r>
      <w:r w:rsidR="00E50FF1">
        <w:rPr>
          <w:rFonts w:ascii="Times New Roman" w:hAnsi="Times New Roman" w:cs="Times New Roman"/>
          <w:sz w:val="24"/>
          <w:lang w:val="ru-RU"/>
        </w:rPr>
        <w:t>персонала</w:t>
      </w:r>
      <w:r w:rsidRPr="00F6324A">
        <w:rPr>
          <w:rFonts w:ascii="Times New Roman" w:hAnsi="Times New Roman" w:cs="Times New Roman"/>
          <w:sz w:val="24"/>
          <w:lang w:val="ru-RU"/>
        </w:rPr>
        <w:t>.</w:t>
      </w:r>
    </w:p>
    <w:p w14:paraId="32DE3D62" w14:textId="77777777" w:rsidR="00F6324A" w:rsidRPr="00F6324A" w:rsidRDefault="00F6324A" w:rsidP="00444413">
      <w:pPr>
        <w:ind w:firstLine="720"/>
        <w:jc w:val="center"/>
        <w:rPr>
          <w:rFonts w:ascii="Times New Roman" w:hAnsi="Times New Roman" w:cs="Times New Roman"/>
          <w:b/>
          <w:sz w:val="24"/>
          <w:lang w:val="ru-RU"/>
        </w:rPr>
      </w:pPr>
      <w:r w:rsidRPr="00E50FF1">
        <w:rPr>
          <w:rFonts w:ascii="Times New Roman" w:hAnsi="Times New Roman" w:cs="Times New Roman"/>
          <w:b/>
          <w:sz w:val="24"/>
          <w:lang w:val="ru-RU"/>
        </w:rPr>
        <w:t xml:space="preserve">Тема 7. Управление </w:t>
      </w:r>
      <w:r w:rsidR="00E50FF1" w:rsidRPr="00E50FF1">
        <w:rPr>
          <w:rFonts w:ascii="Times New Roman" w:hAnsi="Times New Roman" w:cs="Times New Roman"/>
          <w:b/>
          <w:sz w:val="24"/>
          <w:lang w:val="ru-RU"/>
        </w:rPr>
        <w:t>мо</w:t>
      </w:r>
      <w:r w:rsidR="00E50FF1">
        <w:rPr>
          <w:rFonts w:ascii="Times New Roman" w:hAnsi="Times New Roman" w:cs="Times New Roman"/>
          <w:b/>
          <w:sz w:val="24"/>
          <w:lang w:val="ru-RU"/>
        </w:rPr>
        <w:t>щ</w:t>
      </w:r>
      <w:r w:rsidR="00E50FF1" w:rsidRPr="00E50FF1">
        <w:rPr>
          <w:rFonts w:ascii="Times New Roman" w:hAnsi="Times New Roman" w:cs="Times New Roman"/>
          <w:b/>
          <w:sz w:val="24"/>
          <w:lang w:val="ru-RU"/>
        </w:rPr>
        <w:t>ностью</w:t>
      </w:r>
      <w:r w:rsidRPr="00E50FF1">
        <w:rPr>
          <w:rFonts w:ascii="Times New Roman" w:hAnsi="Times New Roman" w:cs="Times New Roman"/>
          <w:b/>
          <w:sz w:val="24"/>
          <w:lang w:val="ru-RU"/>
        </w:rPr>
        <w:t xml:space="preserve"> предприятия</w:t>
      </w:r>
    </w:p>
    <w:p w14:paraId="12E59F1D" w14:textId="77777777" w:rsid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 xml:space="preserve">Этапы технологии управления мощностью предприятия. Оценка структуры, динамики и эффективности использования мощностей предприятия, его доли на рынке. Оценка конкурентоспособности предприятия. Экономический потенциал предприятия. Анализ резервов и потерь мощностей предприятия. Выбор стратегии и тактики для повышения конкурентоспособности предприятия. Проведение мероприятий по повышению конкурентоспособности потенциала предприятия, основанных на выбранной стратегии и тактике. Конкурентоспособность потенциала предприятия. Индикаторный метод. Матричный метод. Резервы </w:t>
      </w:r>
      <w:r w:rsidR="00E50FF1">
        <w:rPr>
          <w:rFonts w:ascii="Times New Roman" w:hAnsi="Times New Roman" w:cs="Times New Roman"/>
          <w:sz w:val="24"/>
          <w:lang w:val="ru-RU"/>
        </w:rPr>
        <w:t xml:space="preserve">повышения </w:t>
      </w:r>
      <w:r w:rsidRPr="00F6324A">
        <w:rPr>
          <w:rFonts w:ascii="Times New Roman" w:hAnsi="Times New Roman" w:cs="Times New Roman"/>
          <w:sz w:val="24"/>
          <w:lang w:val="ru-RU"/>
        </w:rPr>
        <w:t>эффективности потенциала предприятия. Структура и динамика конкурентоспособности потенциала предприятия.</w:t>
      </w:r>
    </w:p>
    <w:p w14:paraId="0E15CC18" w14:textId="77777777" w:rsidR="00F6324A" w:rsidRPr="00F6324A" w:rsidRDefault="00F6324A" w:rsidP="00444413">
      <w:pPr>
        <w:ind w:firstLine="720"/>
        <w:jc w:val="center"/>
        <w:rPr>
          <w:rFonts w:ascii="Times New Roman" w:hAnsi="Times New Roman" w:cs="Times New Roman"/>
          <w:b/>
          <w:sz w:val="24"/>
          <w:lang w:val="ru-RU"/>
        </w:rPr>
      </w:pPr>
      <w:r w:rsidRPr="00F6324A">
        <w:rPr>
          <w:rFonts w:ascii="Times New Roman" w:hAnsi="Times New Roman" w:cs="Times New Roman"/>
          <w:b/>
          <w:sz w:val="24"/>
          <w:lang w:val="ru-RU"/>
        </w:rPr>
        <w:t xml:space="preserve">Тема 8. Управление рисками на </w:t>
      </w:r>
      <w:r>
        <w:rPr>
          <w:rFonts w:ascii="Times New Roman" w:hAnsi="Times New Roman" w:cs="Times New Roman"/>
          <w:b/>
          <w:sz w:val="24"/>
          <w:lang w:val="ru-RU"/>
        </w:rPr>
        <w:t>организациях</w:t>
      </w:r>
    </w:p>
    <w:p w14:paraId="75435CCD" w14:textId="77777777" w:rsid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Риск и его виды. Процесс управления рисками: уровень риска, степень опасности, коэффициент вероятности, норма прибыли или убытка. Виды рисков, не связанные со страхованием: ошибки менеджеров, риски при коммерциализации. Управление рисками и их предотвращение на предприятиях в кризисных условиях.</w:t>
      </w:r>
    </w:p>
    <w:p w14:paraId="344C2B7F" w14:textId="77777777" w:rsidR="00F6324A" w:rsidRPr="00F6324A" w:rsidRDefault="00F6324A" w:rsidP="00444413">
      <w:pPr>
        <w:ind w:firstLine="720"/>
        <w:jc w:val="center"/>
        <w:rPr>
          <w:rFonts w:ascii="Times New Roman" w:hAnsi="Times New Roman" w:cs="Times New Roman"/>
          <w:b/>
          <w:sz w:val="24"/>
          <w:lang w:val="ru-RU"/>
        </w:rPr>
      </w:pPr>
      <w:r w:rsidRPr="00F6324A">
        <w:rPr>
          <w:rFonts w:ascii="Times New Roman" w:hAnsi="Times New Roman" w:cs="Times New Roman"/>
          <w:b/>
          <w:sz w:val="24"/>
          <w:lang w:val="ru-RU"/>
        </w:rPr>
        <w:t>Тема 9. Информация и коммуникация в управлении</w:t>
      </w:r>
    </w:p>
    <w:p w14:paraId="692D66E6" w14:textId="246F276A" w:rsid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 xml:space="preserve">Информационная система. Коммуникация. Управление и организация деловой документации на предприятиях. Значение информационной системы в управлении. Информация и ее роль в управлении. </w:t>
      </w:r>
      <w:r w:rsidR="00E50FF1">
        <w:rPr>
          <w:rFonts w:ascii="Times New Roman" w:hAnsi="Times New Roman" w:cs="Times New Roman"/>
          <w:sz w:val="24"/>
          <w:lang w:val="ru-RU"/>
        </w:rPr>
        <w:t>И</w:t>
      </w:r>
      <w:r w:rsidRPr="00F6324A">
        <w:rPr>
          <w:rFonts w:ascii="Times New Roman" w:hAnsi="Times New Roman" w:cs="Times New Roman"/>
          <w:sz w:val="24"/>
          <w:lang w:val="ru-RU"/>
        </w:rPr>
        <w:t>нформаци</w:t>
      </w:r>
      <w:r w:rsidR="00A155FF">
        <w:rPr>
          <w:rFonts w:ascii="Times New Roman" w:hAnsi="Times New Roman" w:cs="Times New Roman"/>
          <w:sz w:val="24"/>
          <w:lang w:val="ru-RU"/>
        </w:rPr>
        <w:t>я</w:t>
      </w:r>
      <w:r w:rsidRPr="00F6324A">
        <w:rPr>
          <w:rFonts w:ascii="Times New Roman" w:hAnsi="Times New Roman" w:cs="Times New Roman"/>
          <w:sz w:val="24"/>
          <w:lang w:val="ru-RU"/>
        </w:rPr>
        <w:t xml:space="preserve"> в </w:t>
      </w:r>
      <w:r w:rsidR="00E50FF1">
        <w:rPr>
          <w:rFonts w:ascii="Times New Roman" w:hAnsi="Times New Roman" w:cs="Times New Roman"/>
          <w:sz w:val="24"/>
          <w:lang w:val="ru-RU"/>
        </w:rPr>
        <w:t>о</w:t>
      </w:r>
      <w:r w:rsidR="00E50FF1" w:rsidRPr="00F6324A">
        <w:rPr>
          <w:rFonts w:ascii="Times New Roman" w:hAnsi="Times New Roman" w:cs="Times New Roman"/>
          <w:sz w:val="24"/>
          <w:lang w:val="ru-RU"/>
        </w:rPr>
        <w:t>тношени</w:t>
      </w:r>
      <w:r w:rsidR="00E50FF1">
        <w:rPr>
          <w:rFonts w:ascii="Times New Roman" w:hAnsi="Times New Roman" w:cs="Times New Roman"/>
          <w:sz w:val="24"/>
          <w:lang w:val="ru-RU"/>
        </w:rPr>
        <w:t>и</w:t>
      </w:r>
      <w:r w:rsidR="00E50FF1" w:rsidRPr="00F6324A">
        <w:rPr>
          <w:rFonts w:ascii="Times New Roman" w:hAnsi="Times New Roman" w:cs="Times New Roman"/>
          <w:sz w:val="24"/>
          <w:lang w:val="ru-RU"/>
        </w:rPr>
        <w:t xml:space="preserve"> </w:t>
      </w:r>
      <w:r w:rsidRPr="00F6324A">
        <w:rPr>
          <w:rFonts w:ascii="Times New Roman" w:hAnsi="Times New Roman" w:cs="Times New Roman"/>
          <w:sz w:val="24"/>
          <w:lang w:val="ru-RU"/>
        </w:rPr>
        <w:t>систем</w:t>
      </w:r>
      <w:r w:rsidR="00E50FF1">
        <w:rPr>
          <w:rFonts w:ascii="Times New Roman" w:hAnsi="Times New Roman" w:cs="Times New Roman"/>
          <w:sz w:val="24"/>
          <w:lang w:val="ru-RU"/>
        </w:rPr>
        <w:t>ы</w:t>
      </w:r>
      <w:r w:rsidRPr="00F6324A">
        <w:rPr>
          <w:rFonts w:ascii="Times New Roman" w:hAnsi="Times New Roman" w:cs="Times New Roman"/>
          <w:sz w:val="24"/>
          <w:lang w:val="ru-RU"/>
        </w:rPr>
        <w:t xml:space="preserve"> управления: внешняя и внутренняя информация. Требования к информации: достоверность, понятность, однозначность, </w:t>
      </w:r>
      <w:r w:rsidR="00E50FF1">
        <w:rPr>
          <w:rFonts w:ascii="Times New Roman" w:hAnsi="Times New Roman" w:cs="Times New Roman"/>
          <w:sz w:val="24"/>
          <w:lang w:val="ru-RU"/>
        </w:rPr>
        <w:t>оперативность</w:t>
      </w:r>
      <w:r w:rsidRPr="00F6324A">
        <w:rPr>
          <w:rFonts w:ascii="Times New Roman" w:hAnsi="Times New Roman" w:cs="Times New Roman"/>
          <w:sz w:val="24"/>
          <w:lang w:val="ru-RU"/>
        </w:rPr>
        <w:t>, полнота, экономичность. Обратная связь. Обратная связь в процессе обмена информацией. Применение цифровых технологий в управлении.</w:t>
      </w:r>
    </w:p>
    <w:p w14:paraId="0DD17580" w14:textId="77777777" w:rsidR="00F6324A" w:rsidRPr="00F6324A" w:rsidRDefault="00F6324A" w:rsidP="00444413">
      <w:pPr>
        <w:ind w:firstLine="720"/>
        <w:jc w:val="center"/>
        <w:rPr>
          <w:rFonts w:ascii="Times New Roman" w:hAnsi="Times New Roman" w:cs="Times New Roman"/>
          <w:b/>
          <w:sz w:val="24"/>
          <w:lang w:val="ru-RU"/>
        </w:rPr>
      </w:pPr>
      <w:r w:rsidRPr="00F6324A">
        <w:rPr>
          <w:rFonts w:ascii="Times New Roman" w:hAnsi="Times New Roman" w:cs="Times New Roman"/>
          <w:b/>
          <w:sz w:val="24"/>
          <w:lang w:val="ru-RU"/>
        </w:rPr>
        <w:t>Тема 10. Основы глобального менеджмента</w:t>
      </w:r>
    </w:p>
    <w:p w14:paraId="37957137" w14:textId="77777777" w:rsidR="00F6324A" w:rsidRP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Концепции глобального управления и глобального бизнеса. Цели и задачи глобального управления в условиях модернизации страны, технического и технологического обновления. Глобальные возможности управления. Управленческие решения в глобальном бизнесе и влияющие на них факторы. Роль культурного фактора в глобальном управлении. Организационно-правовые формы глобального бизнеса.</w:t>
      </w:r>
    </w:p>
    <w:p w14:paraId="7B2509EB" w14:textId="77777777" w:rsidR="00F6324A" w:rsidRDefault="00F6324A" w:rsidP="00444413">
      <w:pPr>
        <w:ind w:firstLine="720"/>
        <w:jc w:val="both"/>
        <w:rPr>
          <w:rFonts w:ascii="Times New Roman" w:hAnsi="Times New Roman" w:cs="Times New Roman"/>
          <w:sz w:val="24"/>
          <w:lang w:val="ru-RU"/>
        </w:rPr>
      </w:pPr>
      <w:r w:rsidRPr="00F6324A">
        <w:rPr>
          <w:rFonts w:ascii="Times New Roman" w:hAnsi="Times New Roman" w:cs="Times New Roman"/>
          <w:sz w:val="24"/>
          <w:lang w:val="ru-RU"/>
        </w:rPr>
        <w:t>Стратегическое планирование в глобальных корпорациях. Условия формирования стратегии транснациональных компаний (ТНК). Основные положения теории глобальной конкуренции М. Портера. Интегрированные структуры в мировом бизнесе: транснациональные и многонациональные компании. Глобальные стратегические альянсы (GSA). Формы глобальных стратегических альянсов. Формы транснациональных компаний.</w:t>
      </w:r>
    </w:p>
    <w:p w14:paraId="56FA6C63" w14:textId="77777777" w:rsidR="00E50FF1" w:rsidRDefault="00E50FF1" w:rsidP="00444413">
      <w:pPr>
        <w:ind w:firstLine="720"/>
        <w:jc w:val="center"/>
        <w:rPr>
          <w:rFonts w:ascii="Times New Roman" w:hAnsi="Times New Roman" w:cs="Times New Roman"/>
          <w:b/>
          <w:sz w:val="24"/>
          <w:lang w:val="ru-RU"/>
        </w:rPr>
      </w:pPr>
    </w:p>
    <w:p w14:paraId="601D0115" w14:textId="77777777" w:rsidR="00237C0B" w:rsidRPr="00F6324A" w:rsidRDefault="00F6324A" w:rsidP="00444413">
      <w:pPr>
        <w:ind w:firstLine="720"/>
        <w:jc w:val="center"/>
        <w:rPr>
          <w:rFonts w:ascii="Times New Roman" w:hAnsi="Times New Roman" w:cs="Times New Roman"/>
          <w:b/>
          <w:sz w:val="24"/>
          <w:lang w:val="ru-RU"/>
        </w:rPr>
      </w:pPr>
      <w:r w:rsidRPr="00F6324A">
        <w:rPr>
          <w:rFonts w:ascii="Times New Roman" w:hAnsi="Times New Roman" w:cs="Times New Roman"/>
          <w:b/>
          <w:sz w:val="24"/>
          <w:lang w:val="ru-RU"/>
        </w:rPr>
        <w:lastRenderedPageBreak/>
        <w:t>Тема 11. Основы финансового менеджмента</w:t>
      </w:r>
    </w:p>
    <w:p w14:paraId="53BF6AC7" w14:textId="77777777" w:rsidR="00237C0B" w:rsidRDefault="00444413" w:rsidP="00444413">
      <w:pPr>
        <w:ind w:firstLine="720"/>
        <w:jc w:val="both"/>
        <w:rPr>
          <w:rFonts w:ascii="Times New Roman" w:hAnsi="Times New Roman" w:cs="Times New Roman"/>
          <w:sz w:val="24"/>
          <w:lang w:val="ru-RU"/>
        </w:rPr>
      </w:pPr>
      <w:r w:rsidRPr="00444413">
        <w:rPr>
          <w:rFonts w:ascii="Times New Roman" w:hAnsi="Times New Roman" w:cs="Times New Roman"/>
          <w:sz w:val="24"/>
          <w:lang w:val="ru-RU"/>
        </w:rPr>
        <w:t>Содержание, сущность и необходимость финанс</w:t>
      </w:r>
      <w:r w:rsidR="00E50FF1">
        <w:rPr>
          <w:rFonts w:ascii="Times New Roman" w:hAnsi="Times New Roman" w:cs="Times New Roman"/>
          <w:sz w:val="24"/>
          <w:lang w:val="ru-RU"/>
        </w:rPr>
        <w:t>ов</w:t>
      </w:r>
      <w:r w:rsidRPr="00444413">
        <w:rPr>
          <w:rFonts w:ascii="Times New Roman" w:hAnsi="Times New Roman" w:cs="Times New Roman"/>
          <w:sz w:val="24"/>
          <w:lang w:val="ru-RU"/>
        </w:rPr>
        <w:t xml:space="preserve">. Виды финансов. Функции финансов. </w:t>
      </w:r>
      <w:r w:rsidR="00E50FF1">
        <w:rPr>
          <w:rFonts w:ascii="Times New Roman" w:hAnsi="Times New Roman" w:cs="Times New Roman"/>
          <w:sz w:val="24"/>
          <w:lang w:val="ru-RU"/>
        </w:rPr>
        <w:t>Государственный бюджет</w:t>
      </w:r>
      <w:r w:rsidRPr="00444413">
        <w:rPr>
          <w:rFonts w:ascii="Times New Roman" w:hAnsi="Times New Roman" w:cs="Times New Roman"/>
          <w:sz w:val="24"/>
          <w:lang w:val="ru-RU"/>
        </w:rPr>
        <w:t xml:space="preserve">. Расходная часть государственного бюджета. Доходная часть государственного бюджета. Профицит государственного бюджета. Дефицит государственного бюджета. Источники покрытия дефицита государственного бюджета. Прямые налоги. Косвенные налоги. Постоянные доходы местных бюджетов. Нормативные доходы местных бюджетов. Потребность во внебюджетных фондах. Государственный кредит. Субсидия. </w:t>
      </w:r>
      <w:r w:rsidR="003E6404">
        <w:rPr>
          <w:rFonts w:ascii="Times New Roman" w:hAnsi="Times New Roman" w:cs="Times New Roman"/>
          <w:sz w:val="24"/>
          <w:lang w:val="ru-RU"/>
        </w:rPr>
        <w:t>Субвенция</w:t>
      </w:r>
      <w:r w:rsidRPr="00444413">
        <w:rPr>
          <w:rFonts w:ascii="Times New Roman" w:hAnsi="Times New Roman" w:cs="Times New Roman"/>
          <w:sz w:val="24"/>
          <w:lang w:val="ru-RU"/>
        </w:rPr>
        <w:t>. Инфляция.</w:t>
      </w:r>
    </w:p>
    <w:p w14:paraId="71704090" w14:textId="77777777" w:rsidR="00444413" w:rsidRPr="00444413" w:rsidRDefault="00444413" w:rsidP="00444413">
      <w:pPr>
        <w:ind w:firstLine="720"/>
        <w:jc w:val="center"/>
        <w:rPr>
          <w:rFonts w:ascii="Times New Roman" w:hAnsi="Times New Roman" w:cs="Times New Roman"/>
          <w:b/>
          <w:sz w:val="24"/>
          <w:lang w:val="ru-RU"/>
        </w:rPr>
      </w:pPr>
      <w:r w:rsidRPr="00444413">
        <w:rPr>
          <w:rFonts w:ascii="Times New Roman" w:hAnsi="Times New Roman" w:cs="Times New Roman"/>
          <w:b/>
          <w:sz w:val="24"/>
          <w:lang w:val="ru-RU"/>
        </w:rPr>
        <w:t>Тема 12. Основы малого бизнеса и предпринимательства</w:t>
      </w:r>
    </w:p>
    <w:p w14:paraId="7A69C035" w14:textId="77777777" w:rsidR="00444413" w:rsidRDefault="00444413" w:rsidP="00444413">
      <w:pPr>
        <w:ind w:firstLine="720"/>
        <w:jc w:val="both"/>
        <w:rPr>
          <w:rFonts w:ascii="Times New Roman" w:hAnsi="Times New Roman" w:cs="Times New Roman"/>
          <w:sz w:val="24"/>
          <w:lang w:val="ru-RU"/>
        </w:rPr>
      </w:pPr>
      <w:r w:rsidRPr="00444413">
        <w:rPr>
          <w:rFonts w:ascii="Times New Roman" w:hAnsi="Times New Roman" w:cs="Times New Roman"/>
          <w:sz w:val="24"/>
          <w:lang w:val="ru-RU"/>
        </w:rPr>
        <w:t>Виды малого бизнеса и предпринимательства. Организационно-правовая структура малого бизнеса. Финансирование малого бизнеса и предпринимательства. Риски в малом бизнесе и управлении предпринимательством. Маркетинговые стратегии в малом бизнесе и предпринимательстве. Лучшие рынки для малого бизнеса в Узбекистане. Оценка конкуренции в бизнесе. Отношения с клиентами в малом бизнесе. Базовые навыки, необходимые для предпринимательства. Электронная коммерция в малом бизнесе и предпринимательстве, роль современных технологий в предпринимательстве. Пути расширения малого бизнеса. Создание и развитие бренда в малом бизнесе. Поддержка малого бизнеса и предпринимательства в Узбекистане. Особенности малого бизнеса и предпринимательства в сфере услуг. Особенности малого бизнеса в сфере технологий и ИТ. Требования к созданию и ведению малого бизнеса в Узбекистане. Отличие малого бизнеса от крупного.</w:t>
      </w:r>
    </w:p>
    <w:p w14:paraId="45FFA0AC" w14:textId="77777777" w:rsidR="00444413" w:rsidRPr="00444413" w:rsidRDefault="00444413" w:rsidP="00444413">
      <w:pPr>
        <w:ind w:firstLine="720"/>
        <w:jc w:val="center"/>
        <w:rPr>
          <w:rFonts w:ascii="Times New Roman" w:hAnsi="Times New Roman" w:cs="Times New Roman"/>
          <w:b/>
          <w:sz w:val="24"/>
          <w:lang w:val="ru-RU"/>
        </w:rPr>
      </w:pPr>
      <w:r w:rsidRPr="00444413">
        <w:rPr>
          <w:rFonts w:ascii="Times New Roman" w:hAnsi="Times New Roman" w:cs="Times New Roman"/>
          <w:b/>
          <w:sz w:val="24"/>
          <w:lang w:val="ru-RU"/>
        </w:rPr>
        <w:t>Тема 13. Основы управления агробизнесом</w:t>
      </w:r>
    </w:p>
    <w:p w14:paraId="7AC3C437" w14:textId="77777777" w:rsidR="00444413" w:rsidRDefault="00444413" w:rsidP="00444413">
      <w:pPr>
        <w:ind w:firstLine="720"/>
        <w:jc w:val="both"/>
        <w:rPr>
          <w:rFonts w:ascii="Times New Roman" w:hAnsi="Times New Roman" w:cs="Times New Roman"/>
          <w:sz w:val="24"/>
          <w:lang w:val="ru-RU"/>
        </w:rPr>
      </w:pPr>
      <w:r w:rsidRPr="00444413">
        <w:rPr>
          <w:rFonts w:ascii="Times New Roman" w:hAnsi="Times New Roman" w:cs="Times New Roman"/>
          <w:sz w:val="24"/>
          <w:lang w:val="ru-RU"/>
        </w:rPr>
        <w:t>Аграрные отношения и их характеристика. Роль аграрного сектора в экономике страны. Специфические характеристики земли как ресурса. Земля как объект собственности и управления. Арендные отношения. Аренд</w:t>
      </w:r>
      <w:r w:rsidR="003E6404">
        <w:rPr>
          <w:rFonts w:ascii="Times New Roman" w:hAnsi="Times New Roman" w:cs="Times New Roman"/>
          <w:sz w:val="24"/>
          <w:lang w:val="ru-RU"/>
        </w:rPr>
        <w:t>а</w:t>
      </w:r>
      <w:r w:rsidRPr="00444413">
        <w:rPr>
          <w:rFonts w:ascii="Times New Roman" w:hAnsi="Times New Roman" w:cs="Times New Roman"/>
          <w:sz w:val="24"/>
          <w:lang w:val="ru-RU"/>
        </w:rPr>
        <w:t xml:space="preserve">. Понятие земельной ренты. Виды земельной ренты: дифференциальная рента, абсолютная рента, монопольная рента, рента с добывающих отраслей и участков под застройку. Формы оплаты аренды. Практика введения единого налога на землю в Узбекистане. </w:t>
      </w:r>
      <w:r w:rsidR="003E6404">
        <w:rPr>
          <w:rFonts w:ascii="Times New Roman" w:hAnsi="Times New Roman" w:cs="Times New Roman"/>
          <w:sz w:val="24"/>
          <w:lang w:val="ru-RU"/>
        </w:rPr>
        <w:t>Стоимость</w:t>
      </w:r>
      <w:r w:rsidRPr="00444413">
        <w:rPr>
          <w:rFonts w:ascii="Times New Roman" w:hAnsi="Times New Roman" w:cs="Times New Roman"/>
          <w:sz w:val="24"/>
          <w:lang w:val="ru-RU"/>
        </w:rPr>
        <w:t xml:space="preserve"> земли и ее факторы. Агропромышленная интеграция. Агробизнес и его виды. Крестьянские, фермерские и кооперативные хозяйства. Государственные программы реализации аграрных реформ и развития фермерских и крестьянских хозяйств в Узбекистане.</w:t>
      </w:r>
    </w:p>
    <w:p w14:paraId="434B7B19" w14:textId="77777777" w:rsidR="00237C0B" w:rsidRPr="00444413" w:rsidRDefault="00444413" w:rsidP="00444413">
      <w:pPr>
        <w:ind w:firstLine="720"/>
        <w:jc w:val="center"/>
        <w:rPr>
          <w:rFonts w:ascii="Times New Roman" w:hAnsi="Times New Roman" w:cs="Times New Roman"/>
          <w:b/>
          <w:sz w:val="24"/>
          <w:lang w:val="ru-RU"/>
        </w:rPr>
      </w:pPr>
      <w:r w:rsidRPr="00444413">
        <w:rPr>
          <w:rFonts w:ascii="Times New Roman" w:hAnsi="Times New Roman" w:cs="Times New Roman"/>
          <w:b/>
          <w:sz w:val="24"/>
          <w:lang w:val="ru-RU"/>
        </w:rPr>
        <w:t>Тема 14. Основы управления проектами</w:t>
      </w:r>
    </w:p>
    <w:p w14:paraId="41BE5782" w14:textId="77777777" w:rsidR="00237C0B" w:rsidRDefault="00444413" w:rsidP="00444413">
      <w:pPr>
        <w:ind w:firstLine="720"/>
        <w:jc w:val="both"/>
        <w:rPr>
          <w:rFonts w:ascii="Times New Roman" w:hAnsi="Times New Roman" w:cs="Times New Roman"/>
          <w:sz w:val="24"/>
          <w:lang w:val="ru-RU"/>
        </w:rPr>
      </w:pPr>
      <w:r w:rsidRPr="00444413">
        <w:rPr>
          <w:rFonts w:ascii="Times New Roman" w:hAnsi="Times New Roman" w:cs="Times New Roman"/>
          <w:sz w:val="24"/>
          <w:lang w:val="ru-RU"/>
        </w:rPr>
        <w:t xml:space="preserve">Концепция проекта. Управление проектом. Цель проекта. Понятие «стейкхолдеры проекта». Этапы разработки и реализации проекта. Деятельность проектного офиса, цели и организационная структура. Характеристика проектной команды и ее задачи. Устав проекта. Документы в </w:t>
      </w:r>
      <w:r w:rsidR="003E6404" w:rsidRPr="00444413">
        <w:rPr>
          <w:rFonts w:ascii="Times New Roman" w:hAnsi="Times New Roman" w:cs="Times New Roman"/>
          <w:sz w:val="24"/>
          <w:lang w:val="ru-RU"/>
        </w:rPr>
        <w:t>иници</w:t>
      </w:r>
      <w:r w:rsidR="003E6404">
        <w:rPr>
          <w:rFonts w:ascii="Times New Roman" w:hAnsi="Times New Roman" w:cs="Times New Roman"/>
          <w:sz w:val="24"/>
          <w:lang w:val="ru-RU"/>
        </w:rPr>
        <w:t>ировании</w:t>
      </w:r>
      <w:r w:rsidRPr="00444413">
        <w:rPr>
          <w:rFonts w:ascii="Times New Roman" w:hAnsi="Times New Roman" w:cs="Times New Roman"/>
          <w:sz w:val="24"/>
          <w:lang w:val="ru-RU"/>
        </w:rPr>
        <w:t xml:space="preserve"> проектов. Основные виды деятельности проектно-ориентированных организаций. Взаимодействие между заинтересованными сторонами в рамках проекта. Установление приоритетов среди заинтересованных сторон. Факторы, ведущие к провалу проекта.</w:t>
      </w:r>
    </w:p>
    <w:p w14:paraId="3E2FDF82" w14:textId="77777777" w:rsidR="00444413" w:rsidRPr="00444413" w:rsidRDefault="00444413" w:rsidP="00444413">
      <w:pPr>
        <w:jc w:val="center"/>
        <w:rPr>
          <w:rFonts w:ascii="Times New Roman" w:hAnsi="Times New Roman" w:cs="Times New Roman"/>
          <w:b/>
          <w:sz w:val="24"/>
          <w:lang w:val="ru-RU"/>
        </w:rPr>
      </w:pPr>
      <w:r w:rsidRPr="00444413">
        <w:rPr>
          <w:rFonts w:ascii="Times New Roman" w:hAnsi="Times New Roman" w:cs="Times New Roman"/>
          <w:b/>
          <w:sz w:val="24"/>
          <w:lang w:val="ru-RU"/>
        </w:rPr>
        <w:lastRenderedPageBreak/>
        <w:t>СПИСОК ЛИТЕРАТУРЫ</w:t>
      </w:r>
    </w:p>
    <w:p w14:paraId="4D9E4A6E" w14:textId="77777777" w:rsidR="00444413" w:rsidRPr="00444413" w:rsidRDefault="00444413" w:rsidP="00237C0B">
      <w:pPr>
        <w:rPr>
          <w:rFonts w:ascii="Times New Roman" w:hAnsi="Times New Roman" w:cs="Times New Roman"/>
          <w:b/>
          <w:sz w:val="24"/>
          <w:lang w:val="ru-RU"/>
        </w:rPr>
      </w:pPr>
      <w:r w:rsidRPr="00444413">
        <w:rPr>
          <w:rFonts w:ascii="Times New Roman" w:hAnsi="Times New Roman" w:cs="Times New Roman"/>
          <w:b/>
          <w:sz w:val="24"/>
          <w:lang w:val="ru-RU"/>
        </w:rPr>
        <w:t>Основная литература:</w:t>
      </w:r>
    </w:p>
    <w:p w14:paraId="4C9A2D62"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1. Ўзбекистон Республикаси Президентининг 2023 йил 14 сентябрьдаги «Кичик бизнесни ривожлантиришни молиявий ва институционал қўллаб-қувватлаш чора-тадбирлари тўғрисида»ги ПҚ-306-сон қарори, https://lex.uz/docs/6609110 .</w:t>
      </w:r>
    </w:p>
    <w:p w14:paraId="51CBF71F"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2. Ўзбекистон Республикаси Президентининг 2023 йил 15 ноябрьдаги «Аҳолини кичик ва ўрта бизнесга кенг жалб қилишнинг қўшимча чора-тадбирлари тўғрисида» 15.11.2023 йилдаги ПҚ-366-сон қарори, https://lex.uz/ru/docs/6663044.</w:t>
      </w:r>
    </w:p>
    <w:p w14:paraId="18D43708"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 xml:space="preserve">3. Ricky W. Griffin. Fundamentals of management. 8 th Edition. 2015.-510 p. </w:t>
      </w:r>
    </w:p>
    <w:p w14:paraId="204FEE6C"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4. Йўлдошев Н.Қ. Менежментга кириш. Дарслик. –Т.: “Инновaцион ривожланиш нашриёт матбаа уйи”, 2021 й. -392 б.</w:t>
      </w:r>
    </w:p>
    <w:p w14:paraId="357A67C6"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 xml:space="preserve">5. Виханский, О. С. Менеджмент: учебник / О. С. Виханский, А. И. Наумов. – 6-е изд., перераб. и доп. – Москва: Магистр Инфра-М, 2019. – 656 с. </w:t>
      </w:r>
    </w:p>
    <w:p w14:paraId="33EBD5CC"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6. Гуськов, Ю. В. Основы менеджмента: учебник / Ю. В. Гуськов. — Москва: ИНФРА-М, 2019. — 263 с.</w:t>
      </w:r>
    </w:p>
    <w:p w14:paraId="7975B5CB"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7. Ambar G., Chandana G. Public Finance. – India, 2014. – 368 p.</w:t>
      </w:r>
    </w:p>
    <w:p w14:paraId="33CC1FE9"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11.R.Аlimоv, U.Оtаjоnоv, А.Ishnаzаrоv, I.Хаbibullаyеv, M.Sаidоvа. “Еkоnоmеtrikа аsоslаri”. О‘quv qо‘llаnmа. Rо‘yхаtgа оlish rаqаmi 237 - 471. T.2021-y 31-mаy.</w:t>
      </w:r>
    </w:p>
    <w:p w14:paraId="38F10E87"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12.Дегтярева, Н.А.Эконометрические модели анализа и прогнозирования: монография / Н.А. Дегтярева. – Челябинск: Цицеро, 2017. – 170 b.</w:t>
      </w:r>
    </w:p>
    <w:p w14:paraId="12C72591"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 xml:space="preserve">13. Хўджамуратова Г.Й., Азларова М.М. Менежмент. Маркетинг. Дарслик. -Т: Иқтисодиёт, 2019. -358 б. </w:t>
      </w:r>
    </w:p>
    <w:p w14:paraId="7CF8DAF4"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 xml:space="preserve">14. Йўлдошев Н.Қ., Набоков В.И. Менежмент назарияси. Дарслик. –Т:.ТДИУ, 2013.- 433 б. </w:t>
      </w:r>
    </w:p>
    <w:p w14:paraId="71F4B414" w14:textId="77777777" w:rsidR="00444413" w:rsidRPr="00444413" w:rsidRDefault="00444413" w:rsidP="00444413">
      <w:pPr>
        <w:spacing w:after="0"/>
        <w:rPr>
          <w:rFonts w:ascii="Times New Roman" w:hAnsi="Times New Roman" w:cs="Times New Roman"/>
          <w:sz w:val="24"/>
          <w:lang w:val="uz-Latn-UZ"/>
        </w:rPr>
      </w:pPr>
      <w:r w:rsidRPr="00444413">
        <w:rPr>
          <w:rFonts w:ascii="Times New Roman" w:hAnsi="Times New Roman" w:cs="Times New Roman"/>
          <w:sz w:val="24"/>
          <w:lang w:val="uz-Latn-UZ"/>
        </w:rPr>
        <w:t>15. Йўлдошев N.Қ., Захидов Г.Э. Менежмент. Дарслик. -Т: “Ўзбекистон файласуфлари миллий жамияти”  нашриёти, 2018 й. -392 б.</w:t>
      </w:r>
    </w:p>
    <w:p w14:paraId="53AD63C4" w14:textId="77777777" w:rsidR="00444413" w:rsidRPr="00444413" w:rsidRDefault="00444413" w:rsidP="00444413">
      <w:pPr>
        <w:spacing w:after="0"/>
        <w:rPr>
          <w:rFonts w:ascii="Times New Roman" w:hAnsi="Times New Roman" w:cs="Times New Roman"/>
          <w:b/>
          <w:sz w:val="24"/>
          <w:lang w:val="uz-Latn-UZ"/>
        </w:rPr>
      </w:pPr>
      <w:r w:rsidRPr="00444413">
        <w:rPr>
          <w:rFonts w:ascii="Times New Roman" w:hAnsi="Times New Roman" w:cs="Times New Roman"/>
          <w:b/>
          <w:sz w:val="24"/>
          <w:lang w:val="uz-Latn-UZ"/>
        </w:rPr>
        <w:t>Дополнительная литература:</w:t>
      </w:r>
    </w:p>
    <w:p w14:paraId="3DD943D3" w14:textId="77777777" w:rsidR="00444413" w:rsidRPr="00444413" w:rsidRDefault="00444413" w:rsidP="00444413">
      <w:pPr>
        <w:spacing w:after="0"/>
        <w:rPr>
          <w:rFonts w:ascii="Times New Roman" w:hAnsi="Times New Roman" w:cs="Times New Roman"/>
          <w:sz w:val="24"/>
        </w:rPr>
      </w:pPr>
      <w:r w:rsidRPr="00444413">
        <w:rPr>
          <w:rFonts w:ascii="Times New Roman" w:hAnsi="Times New Roman" w:cs="Times New Roman"/>
          <w:sz w:val="24"/>
        </w:rPr>
        <w:t xml:space="preserve">1. </w:t>
      </w:r>
      <w:proofErr w:type="spellStart"/>
      <w:r w:rsidRPr="00444413">
        <w:rPr>
          <w:rFonts w:ascii="Times New Roman" w:hAnsi="Times New Roman" w:cs="Times New Roman"/>
          <w:sz w:val="24"/>
        </w:rPr>
        <w:t>ChevallierJ</w:t>
      </w:r>
      <w:proofErr w:type="spellEnd"/>
      <w:r w:rsidRPr="00444413">
        <w:rPr>
          <w:rFonts w:ascii="Times New Roman" w:hAnsi="Times New Roman" w:cs="Times New Roman"/>
          <w:sz w:val="24"/>
        </w:rPr>
        <w:t xml:space="preserve">., Goutte S., </w:t>
      </w:r>
      <w:proofErr w:type="spellStart"/>
      <w:r w:rsidRPr="00444413">
        <w:rPr>
          <w:rFonts w:ascii="Times New Roman" w:hAnsi="Times New Roman" w:cs="Times New Roman"/>
          <w:sz w:val="24"/>
        </w:rPr>
        <w:t>Guerreiro</w:t>
      </w:r>
      <w:proofErr w:type="spellEnd"/>
      <w:r w:rsidRPr="00444413">
        <w:rPr>
          <w:rFonts w:ascii="Times New Roman" w:hAnsi="Times New Roman" w:cs="Times New Roman"/>
          <w:sz w:val="24"/>
        </w:rPr>
        <w:t xml:space="preserve"> D., </w:t>
      </w:r>
      <w:proofErr w:type="spellStart"/>
      <w:r w:rsidRPr="00444413">
        <w:rPr>
          <w:rFonts w:ascii="Times New Roman" w:hAnsi="Times New Roman" w:cs="Times New Roman"/>
          <w:sz w:val="24"/>
        </w:rPr>
        <w:t>Saglio</w:t>
      </w:r>
      <w:proofErr w:type="spellEnd"/>
      <w:r w:rsidRPr="00444413">
        <w:rPr>
          <w:rFonts w:ascii="Times New Roman" w:hAnsi="Times New Roman" w:cs="Times New Roman"/>
          <w:sz w:val="24"/>
        </w:rPr>
        <w:t xml:space="preserve"> S., </w:t>
      </w:r>
      <w:proofErr w:type="spellStart"/>
      <w:r w:rsidRPr="00444413">
        <w:rPr>
          <w:rFonts w:ascii="Times New Roman" w:hAnsi="Times New Roman" w:cs="Times New Roman"/>
          <w:sz w:val="24"/>
        </w:rPr>
        <w:t>Sanhaji</w:t>
      </w:r>
      <w:proofErr w:type="spellEnd"/>
      <w:r w:rsidRPr="00444413">
        <w:rPr>
          <w:rFonts w:ascii="Times New Roman" w:hAnsi="Times New Roman" w:cs="Times New Roman"/>
          <w:sz w:val="24"/>
        </w:rPr>
        <w:t xml:space="preserve"> B. International Financial Markets. – London: Routledge, 2019. - 438 p.</w:t>
      </w:r>
    </w:p>
    <w:p w14:paraId="530BC586" w14:textId="06F85B6E" w:rsidR="00444413" w:rsidRPr="00444413" w:rsidRDefault="00444413" w:rsidP="00444413">
      <w:pPr>
        <w:spacing w:after="0"/>
        <w:rPr>
          <w:rFonts w:ascii="Times New Roman" w:hAnsi="Times New Roman" w:cs="Times New Roman"/>
          <w:sz w:val="24"/>
          <w:lang w:val="ru-RU"/>
        </w:rPr>
      </w:pPr>
      <w:r w:rsidRPr="00444413">
        <w:rPr>
          <w:rFonts w:ascii="Times New Roman" w:hAnsi="Times New Roman" w:cs="Times New Roman"/>
          <w:sz w:val="24"/>
          <w:lang w:val="ru-RU"/>
        </w:rPr>
        <w:t>2.</w:t>
      </w:r>
      <w:r w:rsidR="00D90E8C">
        <w:rPr>
          <w:rFonts w:ascii="Times New Roman" w:hAnsi="Times New Roman" w:cs="Times New Roman"/>
          <w:sz w:val="24"/>
          <w:lang w:val="ru-RU"/>
        </w:rPr>
        <w:t xml:space="preserve"> </w:t>
      </w:r>
      <w:r w:rsidRPr="00444413">
        <w:rPr>
          <w:rFonts w:ascii="Times New Roman" w:hAnsi="Times New Roman" w:cs="Times New Roman"/>
          <w:sz w:val="24"/>
          <w:lang w:val="ru-RU"/>
        </w:rPr>
        <w:t xml:space="preserve">Мороз О.А. Управление проектами в </w:t>
      </w:r>
      <w:proofErr w:type="spellStart"/>
      <w:r w:rsidRPr="00444413">
        <w:rPr>
          <w:rFonts w:ascii="Times New Roman" w:hAnsi="Times New Roman" w:cs="Times New Roman"/>
          <w:sz w:val="24"/>
          <w:lang w:val="ru-RU"/>
        </w:rPr>
        <w:t>ProjectLibre</w:t>
      </w:r>
      <w:proofErr w:type="spellEnd"/>
      <w:r w:rsidRPr="00444413">
        <w:rPr>
          <w:rFonts w:ascii="Times New Roman" w:hAnsi="Times New Roman" w:cs="Times New Roman"/>
          <w:sz w:val="24"/>
          <w:lang w:val="ru-RU"/>
        </w:rPr>
        <w:t xml:space="preserve"> / О.А. Мороз. - </w:t>
      </w:r>
      <w:proofErr w:type="spellStart"/>
      <w:r w:rsidRPr="00444413">
        <w:rPr>
          <w:rFonts w:ascii="Times New Roman" w:hAnsi="Times New Roman" w:cs="Times New Roman"/>
          <w:sz w:val="24"/>
          <w:lang w:val="ru-RU"/>
        </w:rPr>
        <w:t>Рн</w:t>
      </w:r>
      <w:proofErr w:type="spellEnd"/>
      <w:r w:rsidRPr="00444413">
        <w:rPr>
          <w:rFonts w:ascii="Times New Roman" w:hAnsi="Times New Roman" w:cs="Times New Roman"/>
          <w:sz w:val="24"/>
          <w:lang w:val="ru-RU"/>
        </w:rPr>
        <w:t xml:space="preserve">/Д: Феникс, 2018. - 384 c </w:t>
      </w:r>
    </w:p>
    <w:p w14:paraId="05A597A6" w14:textId="77777777" w:rsidR="00444413" w:rsidRPr="000B2BB2" w:rsidRDefault="00444413" w:rsidP="00444413">
      <w:pPr>
        <w:spacing w:after="0"/>
        <w:rPr>
          <w:rFonts w:ascii="Times New Roman" w:hAnsi="Times New Roman" w:cs="Times New Roman"/>
          <w:sz w:val="24"/>
          <w:lang w:val="ru-RU"/>
        </w:rPr>
      </w:pPr>
      <w:r w:rsidRPr="00444413">
        <w:rPr>
          <w:rFonts w:ascii="Times New Roman" w:hAnsi="Times New Roman" w:cs="Times New Roman"/>
          <w:sz w:val="24"/>
          <w:lang w:val="ru-RU"/>
        </w:rPr>
        <w:t xml:space="preserve">3.Малое инновационное предпринимательство: Кейсы Российских компаний / Д.С. </w:t>
      </w:r>
      <w:proofErr w:type="spellStart"/>
      <w:r w:rsidRPr="00444413">
        <w:rPr>
          <w:rFonts w:ascii="Times New Roman" w:hAnsi="Times New Roman" w:cs="Times New Roman"/>
          <w:sz w:val="24"/>
          <w:lang w:val="ru-RU"/>
        </w:rPr>
        <w:t>Андреюк</w:t>
      </w:r>
      <w:proofErr w:type="spellEnd"/>
      <w:r w:rsidRPr="00444413">
        <w:rPr>
          <w:rFonts w:ascii="Times New Roman" w:hAnsi="Times New Roman" w:cs="Times New Roman"/>
          <w:sz w:val="24"/>
          <w:lang w:val="ru-RU"/>
        </w:rPr>
        <w:t xml:space="preserve"> и др. Под</w:t>
      </w:r>
      <w:r w:rsidRPr="000B2BB2">
        <w:rPr>
          <w:rFonts w:ascii="Times New Roman" w:hAnsi="Times New Roman" w:cs="Times New Roman"/>
          <w:sz w:val="24"/>
          <w:lang w:val="ru-RU"/>
        </w:rPr>
        <w:t xml:space="preserve">. </w:t>
      </w:r>
      <w:r w:rsidRPr="00444413">
        <w:rPr>
          <w:rFonts w:ascii="Times New Roman" w:hAnsi="Times New Roman" w:cs="Times New Roman"/>
          <w:sz w:val="24"/>
          <w:lang w:val="ru-RU"/>
        </w:rPr>
        <w:t>ред</w:t>
      </w:r>
      <w:r w:rsidRPr="000B2BB2">
        <w:rPr>
          <w:rFonts w:ascii="Times New Roman" w:hAnsi="Times New Roman" w:cs="Times New Roman"/>
          <w:sz w:val="24"/>
          <w:lang w:val="ru-RU"/>
        </w:rPr>
        <w:t xml:space="preserve">. </w:t>
      </w:r>
      <w:r w:rsidRPr="00444413">
        <w:rPr>
          <w:rFonts w:ascii="Times New Roman" w:hAnsi="Times New Roman" w:cs="Times New Roman"/>
          <w:sz w:val="24"/>
          <w:lang w:val="ru-RU"/>
        </w:rPr>
        <w:t>Д</w:t>
      </w:r>
      <w:r w:rsidRPr="000B2BB2">
        <w:rPr>
          <w:rFonts w:ascii="Times New Roman" w:hAnsi="Times New Roman" w:cs="Times New Roman"/>
          <w:sz w:val="24"/>
          <w:lang w:val="ru-RU"/>
        </w:rPr>
        <w:t>.</w:t>
      </w:r>
      <w:r w:rsidRPr="00444413">
        <w:rPr>
          <w:rFonts w:ascii="Times New Roman" w:hAnsi="Times New Roman" w:cs="Times New Roman"/>
          <w:sz w:val="24"/>
          <w:lang w:val="ru-RU"/>
        </w:rPr>
        <w:t>С</w:t>
      </w:r>
      <w:r w:rsidRPr="000B2BB2">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Медовникова</w:t>
      </w:r>
      <w:proofErr w:type="spellEnd"/>
      <w:r w:rsidRPr="000B2BB2">
        <w:rPr>
          <w:rFonts w:ascii="Times New Roman" w:hAnsi="Times New Roman" w:cs="Times New Roman"/>
          <w:sz w:val="24"/>
          <w:lang w:val="ru-RU"/>
        </w:rPr>
        <w:t xml:space="preserve">. – </w:t>
      </w:r>
      <w:r w:rsidRPr="00444413">
        <w:rPr>
          <w:rFonts w:ascii="Times New Roman" w:hAnsi="Times New Roman" w:cs="Times New Roman"/>
          <w:sz w:val="24"/>
          <w:lang w:val="ru-RU"/>
        </w:rPr>
        <w:t>М</w:t>
      </w:r>
      <w:r w:rsidRPr="000B2BB2">
        <w:rPr>
          <w:rFonts w:ascii="Times New Roman" w:hAnsi="Times New Roman" w:cs="Times New Roman"/>
          <w:sz w:val="24"/>
          <w:lang w:val="ru-RU"/>
        </w:rPr>
        <w:t xml:space="preserve">.: </w:t>
      </w:r>
      <w:r w:rsidRPr="00444413">
        <w:rPr>
          <w:rFonts w:ascii="Times New Roman" w:hAnsi="Times New Roman" w:cs="Times New Roman"/>
          <w:sz w:val="24"/>
          <w:lang w:val="ru-RU"/>
        </w:rPr>
        <w:t>МАКС</w:t>
      </w:r>
      <w:r w:rsidRPr="000B2BB2">
        <w:rPr>
          <w:rFonts w:ascii="Times New Roman" w:hAnsi="Times New Roman" w:cs="Times New Roman"/>
          <w:sz w:val="24"/>
          <w:lang w:val="ru-RU"/>
        </w:rPr>
        <w:t xml:space="preserve"> </w:t>
      </w:r>
      <w:r w:rsidRPr="00444413">
        <w:rPr>
          <w:rFonts w:ascii="Times New Roman" w:hAnsi="Times New Roman" w:cs="Times New Roman"/>
          <w:sz w:val="24"/>
          <w:lang w:val="ru-RU"/>
        </w:rPr>
        <w:t>Пресс</w:t>
      </w:r>
      <w:r w:rsidRPr="000B2BB2">
        <w:rPr>
          <w:rFonts w:ascii="Times New Roman" w:hAnsi="Times New Roman" w:cs="Times New Roman"/>
          <w:sz w:val="24"/>
          <w:lang w:val="ru-RU"/>
        </w:rPr>
        <w:t xml:space="preserve">, 2013. – 196 </w:t>
      </w:r>
      <w:r w:rsidRPr="00444413">
        <w:rPr>
          <w:rFonts w:ascii="Times New Roman" w:hAnsi="Times New Roman" w:cs="Times New Roman"/>
          <w:sz w:val="24"/>
          <w:lang w:val="ru-RU"/>
        </w:rPr>
        <w:t>с</w:t>
      </w:r>
      <w:r w:rsidRPr="000B2BB2">
        <w:rPr>
          <w:rFonts w:ascii="Times New Roman" w:hAnsi="Times New Roman" w:cs="Times New Roman"/>
          <w:sz w:val="24"/>
          <w:lang w:val="ru-RU"/>
        </w:rPr>
        <w:t>.</w:t>
      </w:r>
    </w:p>
    <w:p w14:paraId="3CB77959" w14:textId="77777777" w:rsidR="00444413" w:rsidRPr="00444413" w:rsidRDefault="00444413" w:rsidP="00444413">
      <w:pPr>
        <w:spacing w:after="0"/>
        <w:rPr>
          <w:rFonts w:ascii="Times New Roman" w:hAnsi="Times New Roman" w:cs="Times New Roman"/>
          <w:sz w:val="24"/>
        </w:rPr>
      </w:pPr>
      <w:r w:rsidRPr="000B2BB2">
        <w:rPr>
          <w:rFonts w:ascii="Times New Roman" w:hAnsi="Times New Roman" w:cs="Times New Roman"/>
          <w:sz w:val="24"/>
          <w:lang w:val="ru-RU"/>
        </w:rPr>
        <w:t xml:space="preserve">4.  </w:t>
      </w:r>
      <w:r w:rsidRPr="00236FF2">
        <w:rPr>
          <w:rFonts w:ascii="Times New Roman" w:hAnsi="Times New Roman" w:cs="Times New Roman"/>
          <w:sz w:val="24"/>
        </w:rPr>
        <w:t>David</w:t>
      </w:r>
      <w:r w:rsidRPr="000B2BB2">
        <w:rPr>
          <w:rFonts w:ascii="Times New Roman" w:hAnsi="Times New Roman" w:cs="Times New Roman"/>
          <w:sz w:val="24"/>
          <w:lang w:val="ru-RU"/>
        </w:rPr>
        <w:t xml:space="preserve"> </w:t>
      </w:r>
      <w:r w:rsidRPr="00236FF2">
        <w:rPr>
          <w:rFonts w:ascii="Times New Roman" w:hAnsi="Times New Roman" w:cs="Times New Roman"/>
          <w:sz w:val="24"/>
        </w:rPr>
        <w:t>Boddy</w:t>
      </w:r>
      <w:r w:rsidRPr="000B2BB2">
        <w:rPr>
          <w:rFonts w:ascii="Times New Roman" w:hAnsi="Times New Roman" w:cs="Times New Roman"/>
          <w:sz w:val="24"/>
          <w:lang w:val="ru-RU"/>
        </w:rPr>
        <w:t xml:space="preserve">. </w:t>
      </w:r>
      <w:r w:rsidRPr="00444413">
        <w:rPr>
          <w:rFonts w:ascii="Times New Roman" w:hAnsi="Times New Roman" w:cs="Times New Roman"/>
          <w:sz w:val="24"/>
        </w:rPr>
        <w:t>Management An Introduction. Sixth Edition. 2014. y. 670 p.</w:t>
      </w:r>
    </w:p>
    <w:p w14:paraId="65B70E17" w14:textId="77777777" w:rsidR="00444413" w:rsidRPr="00444413" w:rsidRDefault="00444413" w:rsidP="00444413">
      <w:pPr>
        <w:spacing w:after="0"/>
        <w:rPr>
          <w:rFonts w:ascii="Times New Roman" w:hAnsi="Times New Roman" w:cs="Times New Roman"/>
          <w:sz w:val="24"/>
        </w:rPr>
      </w:pPr>
      <w:r w:rsidRPr="00444413">
        <w:rPr>
          <w:rFonts w:ascii="Times New Roman" w:hAnsi="Times New Roman" w:cs="Times New Roman"/>
          <w:sz w:val="24"/>
        </w:rPr>
        <w:t xml:space="preserve"> 5. Ward </w:t>
      </w:r>
      <w:r w:rsidRPr="00444413">
        <w:rPr>
          <w:rFonts w:ascii="Times New Roman" w:hAnsi="Times New Roman" w:cs="Times New Roman"/>
          <w:sz w:val="24"/>
          <w:lang w:val="ru-RU"/>
        </w:rPr>
        <w:t>А</w:t>
      </w:r>
      <w:r w:rsidRPr="00444413">
        <w:rPr>
          <w:rFonts w:ascii="Times New Roman" w:hAnsi="Times New Roman" w:cs="Times New Roman"/>
          <w:sz w:val="24"/>
        </w:rPr>
        <w:t xml:space="preserve">. Finance: Theory and Practice. - Chartered Accountants Ireland; 2nd Revised edition, 2020. – 910 </w:t>
      </w:r>
      <w:r w:rsidRPr="00444413">
        <w:rPr>
          <w:rFonts w:ascii="Times New Roman" w:hAnsi="Times New Roman" w:cs="Times New Roman"/>
          <w:sz w:val="24"/>
          <w:lang w:val="ru-RU"/>
        </w:rPr>
        <w:t>р</w:t>
      </w:r>
      <w:r w:rsidRPr="00444413">
        <w:rPr>
          <w:rFonts w:ascii="Times New Roman" w:hAnsi="Times New Roman" w:cs="Times New Roman"/>
          <w:sz w:val="24"/>
        </w:rPr>
        <w:t>.</w:t>
      </w:r>
    </w:p>
    <w:p w14:paraId="3AA4827D" w14:textId="77777777" w:rsidR="00444413" w:rsidRPr="00444413" w:rsidRDefault="00444413" w:rsidP="00444413">
      <w:pPr>
        <w:spacing w:after="0"/>
        <w:rPr>
          <w:rFonts w:ascii="Times New Roman" w:hAnsi="Times New Roman" w:cs="Times New Roman"/>
          <w:sz w:val="24"/>
          <w:lang w:val="ru-RU"/>
        </w:rPr>
      </w:pPr>
      <w:r w:rsidRPr="00444413">
        <w:rPr>
          <w:rFonts w:ascii="Times New Roman" w:hAnsi="Times New Roman" w:cs="Times New Roman"/>
          <w:sz w:val="24"/>
          <w:lang w:val="ru-RU"/>
        </w:rPr>
        <w:t xml:space="preserve">6.Кендалл И., Роллинз К. Современные методы управления портфелями проектов и офис управления проектами: Пер. с </w:t>
      </w:r>
      <w:proofErr w:type="spellStart"/>
      <w:r w:rsidRPr="00444413">
        <w:rPr>
          <w:rFonts w:ascii="Times New Roman" w:hAnsi="Times New Roman" w:cs="Times New Roman"/>
          <w:sz w:val="24"/>
          <w:lang w:val="ru-RU"/>
        </w:rPr>
        <w:t>анг</w:t>
      </w:r>
      <w:proofErr w:type="spellEnd"/>
      <w:r w:rsidRPr="00444413">
        <w:rPr>
          <w:rFonts w:ascii="Times New Roman" w:hAnsi="Times New Roman" w:cs="Times New Roman"/>
          <w:sz w:val="24"/>
          <w:lang w:val="ru-RU"/>
        </w:rPr>
        <w:t>. - М.: ПМСОФТ, 2004 - 338 с.</w:t>
      </w:r>
    </w:p>
    <w:p w14:paraId="542ED218" w14:textId="77777777" w:rsidR="00444413" w:rsidRPr="00444413" w:rsidRDefault="00444413" w:rsidP="00444413">
      <w:pPr>
        <w:spacing w:after="0"/>
        <w:rPr>
          <w:rFonts w:ascii="Times New Roman" w:hAnsi="Times New Roman" w:cs="Times New Roman"/>
          <w:sz w:val="24"/>
          <w:lang w:val="ru-RU"/>
        </w:rPr>
      </w:pPr>
      <w:r w:rsidRPr="00444413">
        <w:rPr>
          <w:rFonts w:ascii="Times New Roman" w:hAnsi="Times New Roman" w:cs="Times New Roman"/>
          <w:sz w:val="24"/>
          <w:lang w:val="ru-RU"/>
        </w:rPr>
        <w:t xml:space="preserve">7.Иванов П.В. Управление проектами: Учебное пособие / П.В. Иванов. - </w:t>
      </w:r>
      <w:proofErr w:type="spellStart"/>
      <w:r w:rsidRPr="00444413">
        <w:rPr>
          <w:rFonts w:ascii="Times New Roman" w:hAnsi="Times New Roman" w:cs="Times New Roman"/>
          <w:sz w:val="24"/>
          <w:lang w:val="ru-RU"/>
        </w:rPr>
        <w:t>Рн</w:t>
      </w:r>
      <w:proofErr w:type="spellEnd"/>
      <w:r w:rsidRPr="00444413">
        <w:rPr>
          <w:rFonts w:ascii="Times New Roman" w:hAnsi="Times New Roman" w:cs="Times New Roman"/>
          <w:sz w:val="24"/>
          <w:lang w:val="ru-RU"/>
        </w:rPr>
        <w:t>/Д: Феникс, 2018. - 102 c.</w:t>
      </w:r>
    </w:p>
    <w:p w14:paraId="233ED702" w14:textId="77777777" w:rsidR="00237C0B" w:rsidRDefault="00444413" w:rsidP="00444413">
      <w:pPr>
        <w:spacing w:after="0"/>
        <w:rPr>
          <w:rFonts w:ascii="Times New Roman" w:hAnsi="Times New Roman" w:cs="Times New Roman"/>
          <w:sz w:val="24"/>
          <w:lang w:val="ru-RU"/>
        </w:rPr>
      </w:pPr>
      <w:r w:rsidRPr="00444413">
        <w:rPr>
          <w:rFonts w:ascii="Times New Roman" w:hAnsi="Times New Roman" w:cs="Times New Roman"/>
          <w:sz w:val="24"/>
          <w:lang w:val="ru-RU"/>
        </w:rPr>
        <w:t xml:space="preserve">8.Финансы. Учебник. Под ред. проф. Н.Ю. </w:t>
      </w:r>
      <w:proofErr w:type="gramStart"/>
      <w:r w:rsidRPr="00444413">
        <w:rPr>
          <w:rFonts w:ascii="Times New Roman" w:hAnsi="Times New Roman" w:cs="Times New Roman"/>
          <w:sz w:val="24"/>
          <w:lang w:val="ru-RU"/>
        </w:rPr>
        <w:t>Исаковой.-</w:t>
      </w:r>
      <w:proofErr w:type="gramEnd"/>
      <w:r w:rsidRPr="00444413">
        <w:rPr>
          <w:rFonts w:ascii="Times New Roman" w:hAnsi="Times New Roman" w:cs="Times New Roman"/>
          <w:sz w:val="24"/>
          <w:lang w:val="ru-RU"/>
        </w:rPr>
        <w:t xml:space="preserve"> Екатеринбург:  </w:t>
      </w:r>
      <w:proofErr w:type="spellStart"/>
      <w:r w:rsidRPr="00444413">
        <w:rPr>
          <w:rFonts w:ascii="Times New Roman" w:hAnsi="Times New Roman" w:cs="Times New Roman"/>
          <w:sz w:val="24"/>
          <w:lang w:val="ru-RU"/>
        </w:rPr>
        <w:t>Изд</w:t>
      </w:r>
      <w:proofErr w:type="spellEnd"/>
      <w:r w:rsidRPr="00444413">
        <w:rPr>
          <w:rFonts w:ascii="Times New Roman" w:hAnsi="Times New Roman" w:cs="Times New Roman"/>
          <w:sz w:val="24"/>
          <w:lang w:val="ru-RU"/>
        </w:rPr>
        <w:t xml:space="preserve"> во Урал. </w:t>
      </w:r>
      <w:proofErr w:type="spellStart"/>
      <w:r w:rsidRPr="00444413">
        <w:rPr>
          <w:rFonts w:ascii="Times New Roman" w:hAnsi="Times New Roman" w:cs="Times New Roman"/>
          <w:sz w:val="24"/>
          <w:lang w:val="ru-RU"/>
        </w:rPr>
        <w:t>ун</w:t>
      </w:r>
      <w:proofErr w:type="spellEnd"/>
      <w:r w:rsidRPr="00444413">
        <w:rPr>
          <w:rFonts w:ascii="Times New Roman" w:hAnsi="Times New Roman" w:cs="Times New Roman"/>
          <w:sz w:val="24"/>
          <w:lang w:val="ru-RU"/>
        </w:rPr>
        <w:t xml:space="preserve"> та, 2019. — 336 с.</w:t>
      </w:r>
    </w:p>
    <w:p w14:paraId="3CCB3DF8" w14:textId="77777777" w:rsidR="00444413" w:rsidRDefault="00F347F6" w:rsidP="00444413">
      <w:pPr>
        <w:spacing w:after="0"/>
        <w:rPr>
          <w:rFonts w:ascii="Times New Roman" w:hAnsi="Times New Roman" w:cs="Times New Roman"/>
          <w:b/>
          <w:sz w:val="24"/>
          <w:lang w:val="ru-RU"/>
        </w:rPr>
      </w:pPr>
      <w:r>
        <w:rPr>
          <w:rFonts w:ascii="Times New Roman" w:hAnsi="Times New Roman" w:cs="Times New Roman"/>
          <w:b/>
          <w:sz w:val="24"/>
          <w:lang w:val="ru-RU"/>
        </w:rPr>
        <w:t>Интернет и</w:t>
      </w:r>
      <w:r w:rsidR="00444413" w:rsidRPr="00444413">
        <w:rPr>
          <w:rFonts w:ascii="Times New Roman" w:hAnsi="Times New Roman" w:cs="Times New Roman"/>
          <w:b/>
          <w:sz w:val="24"/>
          <w:lang w:val="ru-RU"/>
        </w:rPr>
        <w:t>сточники:</w:t>
      </w:r>
    </w:p>
    <w:p w14:paraId="5C152F8E" w14:textId="77777777" w:rsidR="00444413" w:rsidRPr="00444413" w:rsidRDefault="00444413" w:rsidP="003E6404">
      <w:pPr>
        <w:tabs>
          <w:tab w:val="left" w:pos="142"/>
          <w:tab w:val="left" w:pos="284"/>
        </w:tabs>
        <w:spacing w:after="0"/>
        <w:rPr>
          <w:rFonts w:ascii="Times New Roman" w:hAnsi="Times New Roman" w:cs="Times New Roman"/>
          <w:sz w:val="24"/>
          <w:lang w:val="ru-RU"/>
        </w:rPr>
      </w:pPr>
      <w:r w:rsidRPr="00444413">
        <w:rPr>
          <w:rFonts w:ascii="Times New Roman" w:hAnsi="Times New Roman" w:cs="Times New Roman"/>
          <w:sz w:val="24"/>
          <w:lang w:val="ru-RU"/>
        </w:rPr>
        <w:lastRenderedPageBreak/>
        <w:t>1.</w:t>
      </w:r>
      <w:r w:rsidRPr="00444413">
        <w:rPr>
          <w:rFonts w:ascii="Times New Roman" w:hAnsi="Times New Roman" w:cs="Times New Roman"/>
          <w:sz w:val="24"/>
          <w:lang w:val="ru-RU"/>
        </w:rPr>
        <w:tab/>
        <w:t xml:space="preserve">www.gov.uz – </w:t>
      </w:r>
      <w:proofErr w:type="spellStart"/>
      <w:r w:rsidRPr="00444413">
        <w:rPr>
          <w:rFonts w:ascii="Times New Roman" w:hAnsi="Times New Roman" w:cs="Times New Roman"/>
          <w:sz w:val="24"/>
          <w:lang w:val="ru-RU"/>
        </w:rPr>
        <w:t>Ўзбекистон</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Республикаси</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хукумат</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портали</w:t>
      </w:r>
      <w:proofErr w:type="spellEnd"/>
      <w:r w:rsidRPr="00444413">
        <w:rPr>
          <w:rFonts w:ascii="Times New Roman" w:hAnsi="Times New Roman" w:cs="Times New Roman"/>
          <w:sz w:val="24"/>
          <w:lang w:val="ru-RU"/>
        </w:rPr>
        <w:t>.</w:t>
      </w:r>
    </w:p>
    <w:p w14:paraId="33CE39F9" w14:textId="77777777" w:rsidR="00444413" w:rsidRPr="00444413" w:rsidRDefault="00444413" w:rsidP="003E6404">
      <w:pPr>
        <w:tabs>
          <w:tab w:val="left" w:pos="142"/>
          <w:tab w:val="left" w:pos="284"/>
        </w:tabs>
        <w:spacing w:after="0"/>
        <w:rPr>
          <w:rFonts w:ascii="Times New Roman" w:hAnsi="Times New Roman" w:cs="Times New Roman"/>
          <w:sz w:val="24"/>
          <w:lang w:val="ru-RU"/>
        </w:rPr>
      </w:pPr>
      <w:r w:rsidRPr="00444413">
        <w:rPr>
          <w:rFonts w:ascii="Times New Roman" w:hAnsi="Times New Roman" w:cs="Times New Roman"/>
          <w:sz w:val="24"/>
          <w:lang w:val="ru-RU"/>
        </w:rPr>
        <w:t>2.</w:t>
      </w:r>
      <w:r w:rsidRPr="00444413">
        <w:rPr>
          <w:rFonts w:ascii="Times New Roman" w:hAnsi="Times New Roman" w:cs="Times New Roman"/>
          <w:sz w:val="24"/>
          <w:lang w:val="ru-RU"/>
        </w:rPr>
        <w:tab/>
        <w:t xml:space="preserve">www.lex.uz – </w:t>
      </w:r>
      <w:proofErr w:type="spellStart"/>
      <w:r w:rsidRPr="00444413">
        <w:rPr>
          <w:rFonts w:ascii="Times New Roman" w:hAnsi="Times New Roman" w:cs="Times New Roman"/>
          <w:sz w:val="24"/>
          <w:lang w:val="ru-RU"/>
        </w:rPr>
        <w:t>Ўзбекистон</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Республикаси</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Қонун</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ҳужжатлари</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маълумотлари</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миллий</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базаси</w:t>
      </w:r>
      <w:proofErr w:type="spellEnd"/>
      <w:r w:rsidRPr="00444413">
        <w:rPr>
          <w:rFonts w:ascii="Times New Roman" w:hAnsi="Times New Roman" w:cs="Times New Roman"/>
          <w:sz w:val="24"/>
          <w:lang w:val="ru-RU"/>
        </w:rPr>
        <w:t>.</w:t>
      </w:r>
    </w:p>
    <w:p w14:paraId="0992C1B4" w14:textId="77777777" w:rsidR="00444413" w:rsidRPr="00444413" w:rsidRDefault="00444413" w:rsidP="003E6404">
      <w:pPr>
        <w:tabs>
          <w:tab w:val="left" w:pos="142"/>
          <w:tab w:val="left" w:pos="284"/>
        </w:tabs>
        <w:spacing w:after="0"/>
        <w:rPr>
          <w:rFonts w:ascii="Times New Roman" w:hAnsi="Times New Roman" w:cs="Times New Roman"/>
          <w:sz w:val="24"/>
          <w:lang w:val="ru-RU"/>
        </w:rPr>
      </w:pPr>
      <w:r w:rsidRPr="00444413">
        <w:rPr>
          <w:rFonts w:ascii="Times New Roman" w:hAnsi="Times New Roman" w:cs="Times New Roman"/>
          <w:sz w:val="24"/>
          <w:lang w:val="ru-RU"/>
        </w:rPr>
        <w:t>3.</w:t>
      </w:r>
      <w:r w:rsidRPr="00444413">
        <w:rPr>
          <w:rFonts w:ascii="Times New Roman" w:hAnsi="Times New Roman" w:cs="Times New Roman"/>
          <w:sz w:val="24"/>
          <w:lang w:val="ru-RU"/>
        </w:rPr>
        <w:tab/>
        <w:t xml:space="preserve">www.tradingeconomics.com – </w:t>
      </w:r>
      <w:proofErr w:type="spellStart"/>
      <w:r w:rsidRPr="00444413">
        <w:rPr>
          <w:rFonts w:ascii="Times New Roman" w:hAnsi="Times New Roman" w:cs="Times New Roman"/>
          <w:sz w:val="24"/>
          <w:lang w:val="ru-RU"/>
        </w:rPr>
        <w:t>иқтисодий</w:t>
      </w:r>
      <w:proofErr w:type="spellEnd"/>
      <w:r w:rsidRPr="00444413">
        <w:rPr>
          <w:rFonts w:ascii="Times New Roman" w:hAnsi="Times New Roman" w:cs="Times New Roman"/>
          <w:sz w:val="24"/>
          <w:lang w:val="ru-RU"/>
        </w:rPr>
        <w:t xml:space="preserve"> </w:t>
      </w:r>
      <w:proofErr w:type="spellStart"/>
      <w:r w:rsidRPr="00444413">
        <w:rPr>
          <w:rFonts w:ascii="Times New Roman" w:hAnsi="Times New Roman" w:cs="Times New Roman"/>
          <w:sz w:val="24"/>
          <w:lang w:val="ru-RU"/>
        </w:rPr>
        <w:t>кўрсаткичлар</w:t>
      </w:r>
      <w:proofErr w:type="spellEnd"/>
      <w:r w:rsidRPr="00444413">
        <w:rPr>
          <w:rFonts w:ascii="Times New Roman" w:hAnsi="Times New Roman" w:cs="Times New Roman"/>
          <w:sz w:val="24"/>
          <w:lang w:val="ru-RU"/>
        </w:rPr>
        <w:t>.</w:t>
      </w:r>
    </w:p>
    <w:p w14:paraId="5E1DCB5D" w14:textId="77777777" w:rsidR="00444413" w:rsidRPr="00444413" w:rsidRDefault="00444413" w:rsidP="003E6404">
      <w:pPr>
        <w:tabs>
          <w:tab w:val="left" w:pos="142"/>
          <w:tab w:val="left" w:pos="284"/>
        </w:tabs>
        <w:spacing w:after="0"/>
        <w:rPr>
          <w:rFonts w:ascii="Times New Roman" w:hAnsi="Times New Roman" w:cs="Times New Roman"/>
          <w:sz w:val="24"/>
          <w:lang w:val="ru-RU"/>
        </w:rPr>
      </w:pPr>
      <w:r w:rsidRPr="00444413">
        <w:rPr>
          <w:rFonts w:ascii="Times New Roman" w:hAnsi="Times New Roman" w:cs="Times New Roman"/>
          <w:sz w:val="24"/>
          <w:lang w:val="ru-RU"/>
        </w:rPr>
        <w:t>4.https://pm.center</w:t>
      </w:r>
    </w:p>
    <w:p w14:paraId="380F98BC" w14:textId="77777777" w:rsidR="00444413" w:rsidRPr="00444413" w:rsidRDefault="00444413" w:rsidP="003E6404">
      <w:pPr>
        <w:tabs>
          <w:tab w:val="left" w:pos="142"/>
          <w:tab w:val="left" w:pos="284"/>
        </w:tabs>
        <w:spacing w:after="0"/>
        <w:rPr>
          <w:rFonts w:ascii="Times New Roman" w:hAnsi="Times New Roman" w:cs="Times New Roman"/>
          <w:sz w:val="24"/>
          <w:lang w:val="ru-RU"/>
        </w:rPr>
      </w:pPr>
      <w:r w:rsidRPr="00444413">
        <w:rPr>
          <w:rFonts w:ascii="Times New Roman" w:hAnsi="Times New Roman" w:cs="Times New Roman"/>
          <w:sz w:val="24"/>
          <w:lang w:val="ru-RU"/>
        </w:rPr>
        <w:t xml:space="preserve">5.http://pmprofy.ru </w:t>
      </w:r>
    </w:p>
    <w:p w14:paraId="496337FE" w14:textId="77777777" w:rsidR="00444413" w:rsidRPr="00444413" w:rsidRDefault="00444413" w:rsidP="003E6404">
      <w:pPr>
        <w:tabs>
          <w:tab w:val="left" w:pos="142"/>
          <w:tab w:val="left" w:pos="284"/>
        </w:tabs>
        <w:spacing w:after="0"/>
        <w:rPr>
          <w:rFonts w:ascii="Times New Roman" w:hAnsi="Times New Roman" w:cs="Times New Roman"/>
          <w:sz w:val="24"/>
          <w:lang w:val="ru-RU"/>
        </w:rPr>
      </w:pPr>
      <w:r w:rsidRPr="00444413">
        <w:rPr>
          <w:rFonts w:ascii="Times New Roman" w:hAnsi="Times New Roman" w:cs="Times New Roman"/>
          <w:sz w:val="24"/>
          <w:lang w:val="ru-RU"/>
        </w:rPr>
        <w:t>6.http://spmrk.kz</w:t>
      </w:r>
    </w:p>
    <w:p w14:paraId="7E67E0FD" w14:textId="77777777" w:rsidR="00444413" w:rsidRPr="00444413" w:rsidRDefault="00444413" w:rsidP="003E6404">
      <w:pPr>
        <w:tabs>
          <w:tab w:val="left" w:pos="142"/>
          <w:tab w:val="left" w:pos="284"/>
        </w:tabs>
        <w:spacing w:after="0"/>
        <w:rPr>
          <w:rFonts w:ascii="Times New Roman" w:hAnsi="Times New Roman" w:cs="Times New Roman"/>
          <w:sz w:val="24"/>
          <w:lang w:val="ru-RU"/>
        </w:rPr>
      </w:pPr>
      <w:r w:rsidRPr="00444413">
        <w:rPr>
          <w:rFonts w:ascii="Times New Roman" w:hAnsi="Times New Roman" w:cs="Times New Roman"/>
          <w:sz w:val="24"/>
          <w:lang w:val="ru-RU"/>
        </w:rPr>
        <w:t>7.http://pmexpert.uz</w:t>
      </w:r>
    </w:p>
    <w:p w14:paraId="722F4251" w14:textId="77777777" w:rsidR="00444413" w:rsidRDefault="00444413" w:rsidP="00444413">
      <w:pPr>
        <w:spacing w:after="0"/>
        <w:rPr>
          <w:rFonts w:ascii="Times New Roman" w:hAnsi="Times New Roman" w:cs="Times New Roman"/>
          <w:sz w:val="24"/>
          <w:lang w:val="ru-RU"/>
        </w:rPr>
      </w:pPr>
    </w:p>
    <w:p w14:paraId="1A1019BC" w14:textId="77777777" w:rsidR="00444413" w:rsidRDefault="00444413" w:rsidP="00444413">
      <w:pPr>
        <w:rPr>
          <w:rFonts w:ascii="Times New Roman" w:hAnsi="Times New Roman" w:cs="Times New Roman"/>
          <w:sz w:val="24"/>
          <w:lang w:val="ru-RU"/>
        </w:rPr>
      </w:pPr>
    </w:p>
    <w:p w14:paraId="76B801F5" w14:textId="77777777" w:rsidR="00444413" w:rsidRDefault="00444413" w:rsidP="00444413">
      <w:pPr>
        <w:rPr>
          <w:rFonts w:ascii="Times New Roman" w:hAnsi="Times New Roman" w:cs="Times New Roman"/>
          <w:sz w:val="24"/>
          <w:lang w:val="ru-RU"/>
        </w:rPr>
      </w:pPr>
    </w:p>
    <w:p w14:paraId="0C300AD8" w14:textId="77777777" w:rsidR="00237C0B" w:rsidRPr="00237C0B" w:rsidRDefault="00237C0B" w:rsidP="00237C0B">
      <w:pPr>
        <w:rPr>
          <w:rFonts w:ascii="Times New Roman" w:hAnsi="Times New Roman" w:cs="Times New Roman"/>
          <w:sz w:val="24"/>
          <w:lang w:val="ru-RU"/>
        </w:rPr>
      </w:pPr>
    </w:p>
    <w:sectPr w:rsidR="00237C0B" w:rsidRPr="00237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0B"/>
    <w:rsid w:val="000B2BB2"/>
    <w:rsid w:val="000D2023"/>
    <w:rsid w:val="0012745D"/>
    <w:rsid w:val="00147F76"/>
    <w:rsid w:val="00155FE5"/>
    <w:rsid w:val="00236FF2"/>
    <w:rsid w:val="00237C0B"/>
    <w:rsid w:val="003E6404"/>
    <w:rsid w:val="00444413"/>
    <w:rsid w:val="005236C2"/>
    <w:rsid w:val="0053058A"/>
    <w:rsid w:val="005707C6"/>
    <w:rsid w:val="007067E6"/>
    <w:rsid w:val="007E7428"/>
    <w:rsid w:val="008F3109"/>
    <w:rsid w:val="009E6990"/>
    <w:rsid w:val="00A155FF"/>
    <w:rsid w:val="00A17DEB"/>
    <w:rsid w:val="00BF417D"/>
    <w:rsid w:val="00D22366"/>
    <w:rsid w:val="00D30005"/>
    <w:rsid w:val="00D90E8C"/>
    <w:rsid w:val="00E50FF1"/>
    <w:rsid w:val="00E64110"/>
    <w:rsid w:val="00F347F6"/>
    <w:rsid w:val="00F6324A"/>
    <w:rsid w:val="00F7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96E6"/>
  <w15:chartTrackingRefBased/>
  <w15:docId w15:val="{BAD725E5-E9CB-45B5-BDE9-4B94E315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8528">
      <w:bodyDiv w:val="1"/>
      <w:marLeft w:val="0"/>
      <w:marRight w:val="0"/>
      <w:marTop w:val="0"/>
      <w:marBottom w:val="0"/>
      <w:divBdr>
        <w:top w:val="none" w:sz="0" w:space="0" w:color="auto"/>
        <w:left w:val="none" w:sz="0" w:space="0" w:color="auto"/>
        <w:bottom w:val="none" w:sz="0" w:space="0" w:color="auto"/>
        <w:right w:val="none" w:sz="0" w:space="0" w:color="auto"/>
      </w:divBdr>
      <w:divsChild>
        <w:div w:id="1992980214">
          <w:marLeft w:val="0"/>
          <w:marRight w:val="0"/>
          <w:marTop w:val="0"/>
          <w:marBottom w:val="0"/>
          <w:divBdr>
            <w:top w:val="single" w:sz="2" w:space="0" w:color="D9D9E3"/>
            <w:left w:val="single" w:sz="2" w:space="0" w:color="D9D9E3"/>
            <w:bottom w:val="single" w:sz="2" w:space="0" w:color="D9D9E3"/>
            <w:right w:val="single" w:sz="2" w:space="0" w:color="D9D9E3"/>
          </w:divBdr>
          <w:divsChild>
            <w:div w:id="1247962315">
              <w:marLeft w:val="0"/>
              <w:marRight w:val="0"/>
              <w:marTop w:val="0"/>
              <w:marBottom w:val="0"/>
              <w:divBdr>
                <w:top w:val="single" w:sz="2" w:space="0" w:color="D9D9E3"/>
                <w:left w:val="single" w:sz="2" w:space="0" w:color="D9D9E3"/>
                <w:bottom w:val="single" w:sz="2" w:space="0" w:color="D9D9E3"/>
                <w:right w:val="single" w:sz="2" w:space="0" w:color="D9D9E3"/>
              </w:divBdr>
              <w:divsChild>
                <w:div w:id="1602032616">
                  <w:marLeft w:val="0"/>
                  <w:marRight w:val="0"/>
                  <w:marTop w:val="0"/>
                  <w:marBottom w:val="0"/>
                  <w:divBdr>
                    <w:top w:val="single" w:sz="2" w:space="0" w:color="D9D9E3"/>
                    <w:left w:val="single" w:sz="2" w:space="0" w:color="D9D9E3"/>
                    <w:bottom w:val="single" w:sz="2" w:space="0" w:color="D9D9E3"/>
                    <w:right w:val="single" w:sz="2" w:space="0" w:color="D9D9E3"/>
                  </w:divBdr>
                  <w:divsChild>
                    <w:div w:id="93938751">
                      <w:marLeft w:val="0"/>
                      <w:marRight w:val="0"/>
                      <w:marTop w:val="0"/>
                      <w:marBottom w:val="0"/>
                      <w:divBdr>
                        <w:top w:val="single" w:sz="2" w:space="0" w:color="D9D9E3"/>
                        <w:left w:val="single" w:sz="2" w:space="0" w:color="D9D9E3"/>
                        <w:bottom w:val="single" w:sz="2" w:space="0" w:color="D9D9E3"/>
                        <w:right w:val="single" w:sz="2" w:space="0" w:color="D9D9E3"/>
                      </w:divBdr>
                      <w:divsChild>
                        <w:div w:id="677970210">
                          <w:marLeft w:val="0"/>
                          <w:marRight w:val="0"/>
                          <w:marTop w:val="0"/>
                          <w:marBottom w:val="0"/>
                          <w:divBdr>
                            <w:top w:val="single" w:sz="2" w:space="0" w:color="D9D9E3"/>
                            <w:left w:val="single" w:sz="2" w:space="0" w:color="D9D9E3"/>
                            <w:bottom w:val="single" w:sz="2" w:space="0" w:color="D9D9E3"/>
                            <w:right w:val="single" w:sz="2" w:space="0" w:color="D9D9E3"/>
                          </w:divBdr>
                          <w:divsChild>
                            <w:div w:id="1924535155">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291270">
                                  <w:marLeft w:val="0"/>
                                  <w:marRight w:val="0"/>
                                  <w:marTop w:val="0"/>
                                  <w:marBottom w:val="0"/>
                                  <w:divBdr>
                                    <w:top w:val="single" w:sz="2" w:space="0" w:color="D9D9E3"/>
                                    <w:left w:val="single" w:sz="2" w:space="0" w:color="D9D9E3"/>
                                    <w:bottom w:val="single" w:sz="2" w:space="0" w:color="D9D9E3"/>
                                    <w:right w:val="single" w:sz="2" w:space="0" w:color="D9D9E3"/>
                                  </w:divBdr>
                                  <w:divsChild>
                                    <w:div w:id="911893582">
                                      <w:marLeft w:val="0"/>
                                      <w:marRight w:val="0"/>
                                      <w:marTop w:val="0"/>
                                      <w:marBottom w:val="0"/>
                                      <w:divBdr>
                                        <w:top w:val="single" w:sz="2" w:space="0" w:color="D9D9E3"/>
                                        <w:left w:val="single" w:sz="2" w:space="0" w:color="D9D9E3"/>
                                        <w:bottom w:val="single" w:sz="2" w:space="0" w:color="D9D9E3"/>
                                        <w:right w:val="single" w:sz="2" w:space="0" w:color="D9D9E3"/>
                                      </w:divBdr>
                                      <w:divsChild>
                                        <w:div w:id="1510871853">
                                          <w:marLeft w:val="0"/>
                                          <w:marRight w:val="0"/>
                                          <w:marTop w:val="0"/>
                                          <w:marBottom w:val="0"/>
                                          <w:divBdr>
                                            <w:top w:val="single" w:sz="2" w:space="0" w:color="D9D9E3"/>
                                            <w:left w:val="single" w:sz="2" w:space="0" w:color="D9D9E3"/>
                                            <w:bottom w:val="single" w:sz="2" w:space="0" w:color="D9D9E3"/>
                                            <w:right w:val="single" w:sz="2" w:space="0" w:color="D9D9E3"/>
                                          </w:divBdr>
                                          <w:divsChild>
                                            <w:div w:id="744490874">
                                              <w:marLeft w:val="0"/>
                                              <w:marRight w:val="0"/>
                                              <w:marTop w:val="0"/>
                                              <w:marBottom w:val="0"/>
                                              <w:divBdr>
                                                <w:top w:val="single" w:sz="2" w:space="0" w:color="D9D9E3"/>
                                                <w:left w:val="single" w:sz="2" w:space="0" w:color="D9D9E3"/>
                                                <w:bottom w:val="single" w:sz="2" w:space="0" w:color="D9D9E3"/>
                                                <w:right w:val="single" w:sz="2" w:space="0" w:color="D9D9E3"/>
                                              </w:divBdr>
                                              <w:divsChild>
                                                <w:div w:id="274290965">
                                                  <w:marLeft w:val="0"/>
                                                  <w:marRight w:val="0"/>
                                                  <w:marTop w:val="0"/>
                                                  <w:marBottom w:val="0"/>
                                                  <w:divBdr>
                                                    <w:top w:val="single" w:sz="2" w:space="0" w:color="D9D9E3"/>
                                                    <w:left w:val="single" w:sz="2" w:space="0" w:color="D9D9E3"/>
                                                    <w:bottom w:val="single" w:sz="2" w:space="0" w:color="D9D9E3"/>
                                                    <w:right w:val="single" w:sz="2" w:space="0" w:color="D9D9E3"/>
                                                  </w:divBdr>
                                                  <w:divsChild>
                                                    <w:div w:id="1973362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20958793">
          <w:marLeft w:val="0"/>
          <w:marRight w:val="0"/>
          <w:marTop w:val="0"/>
          <w:marBottom w:val="0"/>
          <w:divBdr>
            <w:top w:val="none" w:sz="0" w:space="0" w:color="auto"/>
            <w:left w:val="none" w:sz="0" w:space="0" w:color="auto"/>
            <w:bottom w:val="none" w:sz="0" w:space="0" w:color="auto"/>
            <w:right w:val="none" w:sz="0" w:space="0" w:color="auto"/>
          </w:divBdr>
        </w:div>
      </w:divsChild>
    </w:div>
    <w:div w:id="1430152852">
      <w:bodyDiv w:val="1"/>
      <w:marLeft w:val="0"/>
      <w:marRight w:val="0"/>
      <w:marTop w:val="0"/>
      <w:marBottom w:val="0"/>
      <w:divBdr>
        <w:top w:val="none" w:sz="0" w:space="0" w:color="auto"/>
        <w:left w:val="none" w:sz="0" w:space="0" w:color="auto"/>
        <w:bottom w:val="none" w:sz="0" w:space="0" w:color="auto"/>
        <w:right w:val="none" w:sz="0" w:space="0" w:color="auto"/>
      </w:divBdr>
      <w:divsChild>
        <w:div w:id="467549715">
          <w:marLeft w:val="0"/>
          <w:marRight w:val="0"/>
          <w:marTop w:val="0"/>
          <w:marBottom w:val="0"/>
          <w:divBdr>
            <w:top w:val="single" w:sz="2" w:space="0" w:color="D9D9E3"/>
            <w:left w:val="single" w:sz="2" w:space="0" w:color="D9D9E3"/>
            <w:bottom w:val="single" w:sz="2" w:space="0" w:color="D9D9E3"/>
            <w:right w:val="single" w:sz="2" w:space="0" w:color="D9D9E3"/>
          </w:divBdr>
          <w:divsChild>
            <w:div w:id="923223612">
              <w:marLeft w:val="0"/>
              <w:marRight w:val="0"/>
              <w:marTop w:val="0"/>
              <w:marBottom w:val="0"/>
              <w:divBdr>
                <w:top w:val="single" w:sz="2" w:space="0" w:color="D9D9E3"/>
                <w:left w:val="single" w:sz="2" w:space="0" w:color="D9D9E3"/>
                <w:bottom w:val="single" w:sz="2" w:space="0" w:color="D9D9E3"/>
                <w:right w:val="single" w:sz="2" w:space="0" w:color="D9D9E3"/>
              </w:divBdr>
              <w:divsChild>
                <w:div w:id="774832700">
                  <w:marLeft w:val="0"/>
                  <w:marRight w:val="0"/>
                  <w:marTop w:val="0"/>
                  <w:marBottom w:val="0"/>
                  <w:divBdr>
                    <w:top w:val="single" w:sz="2" w:space="0" w:color="D9D9E3"/>
                    <w:left w:val="single" w:sz="2" w:space="0" w:color="D9D9E3"/>
                    <w:bottom w:val="single" w:sz="2" w:space="0" w:color="D9D9E3"/>
                    <w:right w:val="single" w:sz="2" w:space="0" w:color="D9D9E3"/>
                  </w:divBdr>
                  <w:divsChild>
                    <w:div w:id="672606022">
                      <w:marLeft w:val="0"/>
                      <w:marRight w:val="0"/>
                      <w:marTop w:val="0"/>
                      <w:marBottom w:val="0"/>
                      <w:divBdr>
                        <w:top w:val="single" w:sz="2" w:space="0" w:color="D9D9E3"/>
                        <w:left w:val="single" w:sz="2" w:space="0" w:color="D9D9E3"/>
                        <w:bottom w:val="single" w:sz="2" w:space="0" w:color="D9D9E3"/>
                        <w:right w:val="single" w:sz="2" w:space="0" w:color="D9D9E3"/>
                      </w:divBdr>
                      <w:divsChild>
                        <w:div w:id="1294405694">
                          <w:marLeft w:val="0"/>
                          <w:marRight w:val="0"/>
                          <w:marTop w:val="0"/>
                          <w:marBottom w:val="0"/>
                          <w:divBdr>
                            <w:top w:val="single" w:sz="2" w:space="0" w:color="D9D9E3"/>
                            <w:left w:val="single" w:sz="2" w:space="0" w:color="D9D9E3"/>
                            <w:bottom w:val="single" w:sz="2" w:space="0" w:color="D9D9E3"/>
                            <w:right w:val="single" w:sz="2" w:space="0" w:color="D9D9E3"/>
                          </w:divBdr>
                          <w:divsChild>
                            <w:div w:id="1158750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026601">
                                  <w:marLeft w:val="0"/>
                                  <w:marRight w:val="0"/>
                                  <w:marTop w:val="0"/>
                                  <w:marBottom w:val="0"/>
                                  <w:divBdr>
                                    <w:top w:val="single" w:sz="2" w:space="0" w:color="D9D9E3"/>
                                    <w:left w:val="single" w:sz="2" w:space="0" w:color="D9D9E3"/>
                                    <w:bottom w:val="single" w:sz="2" w:space="0" w:color="D9D9E3"/>
                                    <w:right w:val="single" w:sz="2" w:space="0" w:color="D9D9E3"/>
                                  </w:divBdr>
                                  <w:divsChild>
                                    <w:div w:id="1144010280">
                                      <w:marLeft w:val="0"/>
                                      <w:marRight w:val="0"/>
                                      <w:marTop w:val="0"/>
                                      <w:marBottom w:val="0"/>
                                      <w:divBdr>
                                        <w:top w:val="single" w:sz="2" w:space="0" w:color="D9D9E3"/>
                                        <w:left w:val="single" w:sz="2" w:space="0" w:color="D9D9E3"/>
                                        <w:bottom w:val="single" w:sz="2" w:space="0" w:color="D9D9E3"/>
                                        <w:right w:val="single" w:sz="2" w:space="0" w:color="D9D9E3"/>
                                      </w:divBdr>
                                      <w:divsChild>
                                        <w:div w:id="1712610095">
                                          <w:marLeft w:val="0"/>
                                          <w:marRight w:val="0"/>
                                          <w:marTop w:val="0"/>
                                          <w:marBottom w:val="0"/>
                                          <w:divBdr>
                                            <w:top w:val="single" w:sz="2" w:space="0" w:color="D9D9E3"/>
                                            <w:left w:val="single" w:sz="2" w:space="0" w:color="D9D9E3"/>
                                            <w:bottom w:val="single" w:sz="2" w:space="0" w:color="D9D9E3"/>
                                            <w:right w:val="single" w:sz="2" w:space="0" w:color="D9D9E3"/>
                                          </w:divBdr>
                                          <w:divsChild>
                                            <w:div w:id="1629898082">
                                              <w:marLeft w:val="0"/>
                                              <w:marRight w:val="0"/>
                                              <w:marTop w:val="0"/>
                                              <w:marBottom w:val="0"/>
                                              <w:divBdr>
                                                <w:top w:val="single" w:sz="2" w:space="0" w:color="D9D9E3"/>
                                                <w:left w:val="single" w:sz="2" w:space="0" w:color="D9D9E3"/>
                                                <w:bottom w:val="single" w:sz="2" w:space="0" w:color="D9D9E3"/>
                                                <w:right w:val="single" w:sz="2" w:space="0" w:color="D9D9E3"/>
                                              </w:divBdr>
                                              <w:divsChild>
                                                <w:div w:id="186524897">
                                                  <w:marLeft w:val="0"/>
                                                  <w:marRight w:val="0"/>
                                                  <w:marTop w:val="0"/>
                                                  <w:marBottom w:val="0"/>
                                                  <w:divBdr>
                                                    <w:top w:val="single" w:sz="2" w:space="0" w:color="D9D9E3"/>
                                                    <w:left w:val="single" w:sz="2" w:space="0" w:color="D9D9E3"/>
                                                    <w:bottom w:val="single" w:sz="2" w:space="0" w:color="D9D9E3"/>
                                                    <w:right w:val="single" w:sz="2" w:space="0" w:color="D9D9E3"/>
                                                  </w:divBdr>
                                                  <w:divsChild>
                                                    <w:div w:id="188613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279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Равшана Умарова</dc:creator>
  <cp:keywords/>
  <dc:description/>
  <cp:lastModifiedBy>Туйгун Кодиров</cp:lastModifiedBy>
  <cp:revision>7</cp:revision>
  <dcterms:created xsi:type="dcterms:W3CDTF">2024-01-29T07:41:00Z</dcterms:created>
  <dcterms:modified xsi:type="dcterms:W3CDTF">2024-01-29T06:22:00Z</dcterms:modified>
</cp:coreProperties>
</file>